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92D8A" w14:textId="77777777" w:rsidR="00AB62B4" w:rsidRDefault="00AB62B4" w:rsidP="00AB62B4">
      <w:pPr>
        <w:pBdr>
          <w:top w:val="nil"/>
          <w:left w:val="nil"/>
          <w:bottom w:val="nil"/>
          <w:right w:val="nil"/>
          <w:between w:val="nil"/>
        </w:pBdr>
        <w:spacing w:after="0"/>
        <w:ind w:right="1"/>
        <w:jc w:val="center"/>
        <w:rPr>
          <w:rFonts w:ascii="Times New Roman" w:hAnsi="Times New Roman" w:cs="Times New Roman"/>
          <w:b/>
          <w:sz w:val="28"/>
          <w:szCs w:val="28"/>
        </w:rPr>
      </w:pPr>
    </w:p>
    <w:p w14:paraId="10E06836" w14:textId="77777777" w:rsidR="00AB62B4" w:rsidRDefault="00AB62B4" w:rsidP="00AB62B4">
      <w:pPr>
        <w:pBdr>
          <w:top w:val="nil"/>
          <w:left w:val="nil"/>
          <w:bottom w:val="nil"/>
          <w:right w:val="nil"/>
          <w:between w:val="nil"/>
        </w:pBdr>
        <w:spacing w:after="0"/>
        <w:ind w:right="1"/>
        <w:jc w:val="center"/>
        <w:rPr>
          <w:rFonts w:ascii="Times New Roman" w:hAnsi="Times New Roman" w:cs="Times New Roman"/>
          <w:b/>
          <w:sz w:val="28"/>
          <w:szCs w:val="28"/>
        </w:rPr>
      </w:pPr>
    </w:p>
    <w:p w14:paraId="0094E6BE" w14:textId="0C0A9485" w:rsidR="00AB62B4" w:rsidRDefault="00AB62B4" w:rsidP="00AB62B4">
      <w:pPr>
        <w:pBdr>
          <w:top w:val="nil"/>
          <w:left w:val="nil"/>
          <w:bottom w:val="nil"/>
          <w:right w:val="nil"/>
          <w:between w:val="nil"/>
        </w:pBdr>
        <w:spacing w:after="0"/>
        <w:ind w:right="1"/>
        <w:jc w:val="center"/>
        <w:rPr>
          <w:rFonts w:ascii="Times New Roman" w:hAnsi="Times New Roman" w:cs="Times New Roman"/>
          <w:b/>
          <w:sz w:val="28"/>
          <w:szCs w:val="28"/>
        </w:rPr>
      </w:pPr>
      <w:r w:rsidRPr="00AB62B4">
        <w:rPr>
          <w:rFonts w:ascii="Times New Roman" w:hAnsi="Times New Roman" w:cs="Times New Roman"/>
          <w:b/>
          <w:sz w:val="28"/>
          <w:szCs w:val="28"/>
        </w:rPr>
        <w:t xml:space="preserve">MIDWIFERY CARE MANAGEMENT FOR MRS. J WITH BREAST CANCER (CA MAMAE) AT RSU HAJI MEDAN, NORTH </w:t>
      </w:r>
    </w:p>
    <w:p w14:paraId="43A7BFE0" w14:textId="72C8132F" w:rsidR="00AB62B4" w:rsidRDefault="00AB62B4" w:rsidP="00AB62B4">
      <w:pPr>
        <w:pBdr>
          <w:top w:val="nil"/>
          <w:left w:val="nil"/>
          <w:bottom w:val="nil"/>
          <w:right w:val="nil"/>
          <w:between w:val="nil"/>
        </w:pBdr>
        <w:spacing w:after="0"/>
        <w:ind w:right="1"/>
        <w:jc w:val="center"/>
        <w:rPr>
          <w:rFonts w:ascii="Times New Roman" w:hAnsi="Times New Roman" w:cs="Times New Roman"/>
          <w:b/>
          <w:sz w:val="28"/>
          <w:szCs w:val="28"/>
        </w:rPr>
      </w:pPr>
      <w:r w:rsidRPr="00AB62B4">
        <w:rPr>
          <w:rFonts w:ascii="Times New Roman" w:hAnsi="Times New Roman" w:cs="Times New Roman"/>
          <w:b/>
          <w:sz w:val="28"/>
          <w:szCs w:val="28"/>
        </w:rPr>
        <w:t>SUMATRA PROVINCE IN 2025</w:t>
      </w:r>
    </w:p>
    <w:p w14:paraId="55E418A0" w14:textId="77777777" w:rsidR="00EB0DD6" w:rsidRDefault="006337D8" w:rsidP="00EB0DD6">
      <w:pPr>
        <w:pBdr>
          <w:top w:val="nil"/>
          <w:left w:val="nil"/>
          <w:bottom w:val="nil"/>
          <w:right w:val="nil"/>
          <w:between w:val="nil"/>
        </w:pBdr>
        <w:tabs>
          <w:tab w:val="center" w:pos="4512"/>
          <w:tab w:val="left" w:pos="6664"/>
        </w:tabs>
        <w:spacing w:after="0"/>
        <w:ind w:right="1"/>
        <w:jc w:val="center"/>
        <w:rPr>
          <w:rFonts w:ascii="Times New Roman" w:hAnsi="Times New Roman" w:cs="Times New Roman"/>
          <w:bCs/>
        </w:rPr>
      </w:pPr>
      <w:r>
        <w:rPr>
          <w:rFonts w:ascii="Times New Roman" w:hAnsi="Times New Roman" w:cs="Times New Roman"/>
          <w:vertAlign w:val="superscript"/>
        </w:rPr>
        <w:t>1</w:t>
      </w:r>
      <w:r w:rsidR="00D976AD">
        <w:rPr>
          <w:rFonts w:ascii="Times New Roman" w:hAnsi="Times New Roman" w:cs="Times New Roman"/>
          <w:bCs/>
        </w:rPr>
        <w:t xml:space="preserve">Surya </w:t>
      </w:r>
      <w:proofErr w:type="spellStart"/>
      <w:r w:rsidR="00D976AD">
        <w:rPr>
          <w:rFonts w:ascii="Times New Roman" w:hAnsi="Times New Roman" w:cs="Times New Roman"/>
          <w:bCs/>
        </w:rPr>
        <w:t>Ningtyas</w:t>
      </w:r>
      <w:proofErr w:type="spellEnd"/>
      <w:r w:rsidR="00127257" w:rsidRPr="00127257">
        <w:rPr>
          <w:rFonts w:ascii="Times New Roman" w:hAnsi="Times New Roman" w:cs="Times New Roman"/>
          <w:bCs/>
        </w:rPr>
        <w:t xml:space="preserve">, </w:t>
      </w:r>
      <w:r w:rsidR="00127257">
        <w:rPr>
          <w:rFonts w:ascii="Times New Roman" w:hAnsi="Times New Roman" w:cs="Times New Roman"/>
          <w:bCs/>
          <w:vertAlign w:val="superscript"/>
        </w:rPr>
        <w:t>2</w:t>
      </w:r>
      <w:r w:rsidR="00D976AD">
        <w:rPr>
          <w:rFonts w:ascii="Times New Roman" w:hAnsi="Times New Roman" w:cs="Times New Roman"/>
          <w:bCs/>
        </w:rPr>
        <w:t xml:space="preserve">Cinta Agustina, </w:t>
      </w:r>
      <w:r w:rsidR="00D976AD">
        <w:rPr>
          <w:rFonts w:ascii="Times New Roman" w:hAnsi="Times New Roman" w:cs="Times New Roman"/>
          <w:bCs/>
          <w:vertAlign w:val="superscript"/>
        </w:rPr>
        <w:t>3</w:t>
      </w:r>
      <w:r w:rsidR="00EB0DD6">
        <w:rPr>
          <w:rFonts w:ascii="Times New Roman" w:hAnsi="Times New Roman" w:cs="Times New Roman"/>
          <w:bCs/>
        </w:rPr>
        <w:t xml:space="preserve">Desi </w:t>
      </w:r>
      <w:proofErr w:type="spellStart"/>
      <w:r w:rsidR="00EB0DD6">
        <w:rPr>
          <w:rFonts w:ascii="Times New Roman" w:hAnsi="Times New Roman" w:cs="Times New Roman"/>
          <w:bCs/>
        </w:rPr>
        <w:t>Injilima</w:t>
      </w:r>
      <w:proofErr w:type="spellEnd"/>
      <w:r w:rsidR="00EB0DD6">
        <w:rPr>
          <w:rFonts w:ascii="Times New Roman" w:hAnsi="Times New Roman" w:cs="Times New Roman"/>
          <w:bCs/>
        </w:rPr>
        <w:t xml:space="preserve"> </w:t>
      </w:r>
      <w:proofErr w:type="spellStart"/>
      <w:r w:rsidR="00EB0DD6">
        <w:rPr>
          <w:rFonts w:ascii="Times New Roman" w:hAnsi="Times New Roman" w:cs="Times New Roman"/>
          <w:bCs/>
        </w:rPr>
        <w:t>Manullang</w:t>
      </w:r>
      <w:proofErr w:type="spellEnd"/>
      <w:r w:rsidR="00EB0DD6">
        <w:rPr>
          <w:rFonts w:ascii="Times New Roman" w:hAnsi="Times New Roman" w:cs="Times New Roman"/>
          <w:bCs/>
        </w:rPr>
        <w:t xml:space="preserve">, </w:t>
      </w:r>
    </w:p>
    <w:p w14:paraId="53C914B1" w14:textId="2D05E30C" w:rsidR="00D976AD" w:rsidRPr="00D976AD" w:rsidRDefault="00EB0DD6" w:rsidP="00EB0DD6">
      <w:pPr>
        <w:pBdr>
          <w:top w:val="nil"/>
          <w:left w:val="nil"/>
          <w:bottom w:val="nil"/>
          <w:right w:val="nil"/>
          <w:between w:val="nil"/>
        </w:pBdr>
        <w:tabs>
          <w:tab w:val="center" w:pos="4512"/>
          <w:tab w:val="left" w:pos="6664"/>
        </w:tabs>
        <w:spacing w:after="0"/>
        <w:ind w:right="1"/>
        <w:jc w:val="center"/>
        <w:rPr>
          <w:rFonts w:ascii="Times New Roman" w:hAnsi="Times New Roman" w:cs="Times New Roman"/>
          <w:bCs/>
          <w:vertAlign w:val="superscript"/>
        </w:rPr>
      </w:pPr>
      <w:r>
        <w:rPr>
          <w:rFonts w:ascii="Times New Roman" w:hAnsi="Times New Roman" w:cs="Times New Roman"/>
          <w:bCs/>
          <w:vertAlign w:val="superscript"/>
        </w:rPr>
        <w:t>4</w:t>
      </w:r>
      <w:r>
        <w:rPr>
          <w:rFonts w:ascii="Times New Roman" w:hAnsi="Times New Roman" w:cs="Times New Roman"/>
          <w:bCs/>
        </w:rPr>
        <w:t xml:space="preserve">Marta Armita </w:t>
      </w:r>
      <w:proofErr w:type="spellStart"/>
      <w:r>
        <w:rPr>
          <w:rFonts w:ascii="Times New Roman" w:hAnsi="Times New Roman" w:cs="Times New Roman"/>
          <w:bCs/>
        </w:rPr>
        <w:t>Silaban</w:t>
      </w:r>
      <w:proofErr w:type="spellEnd"/>
      <w:r>
        <w:rPr>
          <w:rFonts w:ascii="Times New Roman" w:hAnsi="Times New Roman" w:cs="Times New Roman"/>
          <w:bCs/>
        </w:rPr>
        <w:t xml:space="preserve">, </w:t>
      </w:r>
      <w:r>
        <w:rPr>
          <w:rFonts w:ascii="Times New Roman" w:hAnsi="Times New Roman" w:cs="Times New Roman"/>
          <w:bCs/>
          <w:vertAlign w:val="superscript"/>
        </w:rPr>
        <w:t>5</w:t>
      </w:r>
      <w:r>
        <w:rPr>
          <w:rFonts w:ascii="Times New Roman" w:hAnsi="Times New Roman" w:cs="Times New Roman"/>
          <w:bCs/>
        </w:rPr>
        <w:t>D</w:t>
      </w:r>
      <w:r>
        <w:rPr>
          <w:rFonts w:ascii="Times New Roman" w:hAnsi="Times New Roman" w:cs="Times New Roman"/>
          <w:bCs/>
        </w:rPr>
        <w:t xml:space="preserve">efi </w:t>
      </w:r>
      <w:proofErr w:type="spellStart"/>
      <w:r>
        <w:rPr>
          <w:rFonts w:ascii="Times New Roman" w:hAnsi="Times New Roman" w:cs="Times New Roman"/>
          <w:bCs/>
        </w:rPr>
        <w:t>Saifani</w:t>
      </w:r>
      <w:proofErr w:type="spellEnd"/>
    </w:p>
    <w:p w14:paraId="633A6D7D" w14:textId="7ADC58D3" w:rsidR="006337D8" w:rsidRDefault="006337D8" w:rsidP="00127257">
      <w:pPr>
        <w:pBdr>
          <w:top w:val="nil"/>
          <w:left w:val="nil"/>
          <w:bottom w:val="nil"/>
          <w:right w:val="nil"/>
          <w:between w:val="nil"/>
        </w:pBdr>
        <w:spacing w:after="0" w:line="24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vertAlign w:val="superscript"/>
        </w:rPr>
        <w:t>,2</w:t>
      </w:r>
      <w:r w:rsidR="00EB0DD6">
        <w:rPr>
          <w:rFonts w:ascii="Times New Roman" w:hAnsi="Times New Roman" w:cs="Times New Roman"/>
          <w:vertAlign w:val="superscript"/>
        </w:rPr>
        <w:t>,3,4</w:t>
      </w:r>
      <w:r>
        <w:rPr>
          <w:rFonts w:ascii="Times New Roman" w:hAnsi="Times New Roman" w:cs="Times New Roman"/>
        </w:rPr>
        <w:t xml:space="preserve">Sekolah Tinggi </w:t>
      </w:r>
      <w:proofErr w:type="spellStart"/>
      <w:r>
        <w:rPr>
          <w:rFonts w:ascii="Times New Roman" w:hAnsi="Times New Roman" w:cs="Times New Roman"/>
        </w:rPr>
        <w:t>Ilmu</w:t>
      </w:r>
      <w:proofErr w:type="spellEnd"/>
      <w:r>
        <w:rPr>
          <w:rFonts w:ascii="Times New Roman" w:hAnsi="Times New Roman" w:cs="Times New Roman"/>
        </w:rPr>
        <w:t xml:space="preserve"> Kesehatan Mitra </w:t>
      </w:r>
      <w:proofErr w:type="spellStart"/>
      <w:r>
        <w:rPr>
          <w:rFonts w:ascii="Times New Roman" w:hAnsi="Times New Roman" w:cs="Times New Roman"/>
        </w:rPr>
        <w:t>Husada</w:t>
      </w:r>
      <w:proofErr w:type="spellEnd"/>
      <w:r>
        <w:rPr>
          <w:rFonts w:ascii="Times New Roman" w:hAnsi="Times New Roman" w:cs="Times New Roman"/>
        </w:rPr>
        <w:t xml:space="preserve"> Medan </w:t>
      </w:r>
    </w:p>
    <w:p w14:paraId="626088E1" w14:textId="317B5A8A" w:rsidR="00EB0DD6" w:rsidRDefault="00EB0DD6" w:rsidP="00127257">
      <w:pPr>
        <w:pBdr>
          <w:top w:val="nil"/>
          <w:left w:val="nil"/>
          <w:bottom w:val="nil"/>
          <w:right w:val="nil"/>
          <w:between w:val="nil"/>
        </w:pBdr>
        <w:spacing w:after="0" w:line="240" w:lineRule="auto"/>
        <w:jc w:val="center"/>
        <w:rPr>
          <w:rFonts w:ascii="Times New Roman" w:hAnsi="Times New Roman" w:cs="Times New Roman"/>
        </w:rPr>
      </w:pPr>
      <w:r>
        <w:rPr>
          <w:rFonts w:ascii="Times New Roman" w:hAnsi="Times New Roman" w:cs="Times New Roman"/>
          <w:vertAlign w:val="superscript"/>
        </w:rPr>
        <w:t>5</w:t>
      </w:r>
      <w:r>
        <w:rPr>
          <w:rFonts w:ascii="Times New Roman" w:hAnsi="Times New Roman" w:cs="Times New Roman"/>
        </w:rPr>
        <w:t>Rumah Sakit Umum Haji Medan</w:t>
      </w:r>
    </w:p>
    <w:p w14:paraId="736E558D" w14:textId="47BE9BC1" w:rsidR="00B27A63" w:rsidRPr="00127257" w:rsidRDefault="00EB0DD6" w:rsidP="00EB0DD6">
      <w:pPr>
        <w:spacing w:after="0" w:line="240" w:lineRule="auto"/>
        <w:jc w:val="center"/>
        <w:rPr>
          <w:rFonts w:ascii="Times New Roman" w:hAnsi="Times New Roman" w:cs="Times New Roman"/>
          <w:b/>
        </w:rPr>
      </w:pPr>
      <w:hyperlink r:id="rId7" w:history="1">
        <w:r w:rsidRPr="00305037">
          <w:rPr>
            <w:rStyle w:val="Hyperlink"/>
            <w:rFonts w:ascii="Times New Roman" w:hAnsi="Times New Roman" w:cs="Times New Roman"/>
          </w:rPr>
          <w:t>2319201070@mitrahusada.ac.id</w:t>
        </w:r>
      </w:hyperlink>
      <w:r w:rsidR="006337D8">
        <w:rPr>
          <w:rFonts w:ascii="Times New Roman" w:hAnsi="Times New Roman" w:cs="Times New Roman"/>
        </w:rPr>
        <w:t xml:space="preserve">, </w:t>
      </w:r>
      <w:hyperlink r:id="rId8" w:history="1">
        <w:r w:rsidRPr="00305037">
          <w:rPr>
            <w:rStyle w:val="Hyperlink"/>
            <w:rFonts w:ascii="Times New Roman" w:hAnsi="Times New Roman" w:cs="Times New Roman"/>
          </w:rPr>
          <w:t>2519201622@mitrahusada.ac.id</w:t>
        </w:r>
      </w:hyperlink>
      <w:r>
        <w:rPr>
          <w:rFonts w:ascii="Times New Roman" w:hAnsi="Times New Roman" w:cs="Times New Roman"/>
        </w:rPr>
        <w:t xml:space="preserve">, </w:t>
      </w:r>
      <w:hyperlink r:id="rId9" w:history="1">
        <w:r w:rsidRPr="00305037">
          <w:rPr>
            <w:rStyle w:val="Hyperlink"/>
            <w:rFonts w:ascii="Times New Roman" w:hAnsi="Times New Roman" w:cs="Times New Roman"/>
          </w:rPr>
          <w:t>2519201623@mitrahusada.ac.id</w:t>
        </w:r>
      </w:hyperlink>
      <w:r>
        <w:rPr>
          <w:rFonts w:ascii="Times New Roman" w:hAnsi="Times New Roman" w:cs="Times New Roman"/>
        </w:rPr>
        <w:t xml:space="preserve">, </w:t>
      </w:r>
      <w:hyperlink r:id="rId10" w:history="1">
        <w:r w:rsidRPr="00305037">
          <w:rPr>
            <w:rStyle w:val="Hyperlink"/>
            <w:rFonts w:ascii="Times New Roman" w:hAnsi="Times New Roman" w:cs="Times New Roman"/>
          </w:rPr>
          <w:t>martaarmita@mitrahusada.ac.id</w:t>
        </w:r>
      </w:hyperlink>
      <w:r>
        <w:rPr>
          <w:rFonts w:ascii="Times New Roman" w:hAnsi="Times New Roman" w:cs="Times New Roman"/>
        </w:rPr>
        <w:t xml:space="preserve"> </w:t>
      </w:r>
    </w:p>
    <w:p w14:paraId="394FF597" w14:textId="77777777" w:rsidR="00EB0DD6" w:rsidRDefault="00EB0DD6" w:rsidP="00AB62B4">
      <w:pPr>
        <w:pBdr>
          <w:top w:val="nil"/>
          <w:left w:val="nil"/>
          <w:bottom w:val="nil"/>
          <w:right w:val="nil"/>
          <w:between w:val="nil"/>
        </w:pBdr>
        <w:spacing w:after="0" w:line="240" w:lineRule="auto"/>
        <w:jc w:val="center"/>
        <w:rPr>
          <w:rFonts w:ascii="Times New Roman" w:eastAsia="Calibri" w:hAnsi="Times New Roman" w:cs="Times New Roman"/>
          <w:b/>
          <w:color w:val="000000"/>
          <w:kern w:val="0"/>
          <w:lang w:val="en" w:eastAsia="en-ID"/>
          <w14:ligatures w14:val="none"/>
        </w:rPr>
      </w:pPr>
    </w:p>
    <w:p w14:paraId="6FE8768B" w14:textId="2D5BE43E" w:rsidR="00BD6094" w:rsidRPr="00127257" w:rsidRDefault="00BD6094" w:rsidP="00AB62B4">
      <w:pPr>
        <w:pBdr>
          <w:top w:val="nil"/>
          <w:left w:val="nil"/>
          <w:bottom w:val="nil"/>
          <w:right w:val="nil"/>
          <w:between w:val="nil"/>
        </w:pBdr>
        <w:spacing w:after="0" w:line="240" w:lineRule="auto"/>
        <w:jc w:val="center"/>
        <w:rPr>
          <w:rFonts w:ascii="Times New Roman" w:eastAsia="Calibri" w:hAnsi="Times New Roman" w:cs="Times New Roman"/>
          <w:b/>
          <w:color w:val="000000"/>
          <w:kern w:val="0"/>
          <w:lang w:val="en" w:eastAsia="en-ID"/>
          <w14:ligatures w14:val="none"/>
        </w:rPr>
      </w:pPr>
      <w:r w:rsidRPr="00127257">
        <w:rPr>
          <w:rFonts w:ascii="Times New Roman" w:eastAsia="Calibri" w:hAnsi="Times New Roman" w:cs="Times New Roman"/>
          <w:b/>
          <w:color w:val="000000"/>
          <w:kern w:val="0"/>
          <w:lang w:val="en" w:eastAsia="en-ID"/>
          <w14:ligatures w14:val="none"/>
        </w:rPr>
        <w:t>ABSTRACT</w:t>
      </w:r>
    </w:p>
    <w:p w14:paraId="41C7F3FE" w14:textId="1280F4B4" w:rsidR="00AB62B4" w:rsidRPr="00AB62B4" w:rsidRDefault="00AB62B4" w:rsidP="00AB62B4">
      <w:pPr>
        <w:pBdr>
          <w:top w:val="nil"/>
          <w:left w:val="nil"/>
          <w:bottom w:val="nil"/>
          <w:right w:val="nil"/>
          <w:between w:val="nil"/>
        </w:pBdr>
        <w:spacing w:before="240" w:after="0" w:line="240" w:lineRule="auto"/>
        <w:jc w:val="both"/>
        <w:rPr>
          <w:rFonts w:ascii="Times New Roman" w:eastAsia="Calibri" w:hAnsi="Times New Roman" w:cs="Times New Roman"/>
          <w:color w:val="000000"/>
          <w:kern w:val="0"/>
          <w:lang w:eastAsia="en-ID"/>
          <w14:ligatures w14:val="none"/>
        </w:rPr>
      </w:pPr>
      <w:r w:rsidRPr="00AB62B4">
        <w:rPr>
          <w:rFonts w:ascii="Times New Roman" w:eastAsia="Calibri" w:hAnsi="Times New Roman" w:cs="Times New Roman"/>
          <w:b/>
          <w:bCs/>
          <w:color w:val="000000"/>
          <w:kern w:val="0"/>
          <w:lang w:eastAsia="en-ID"/>
          <w14:ligatures w14:val="none"/>
        </w:rPr>
        <w:t>Background:</w:t>
      </w:r>
      <w:r w:rsidRPr="00AB62B4">
        <w:rPr>
          <w:rFonts w:ascii="Times New Roman" w:eastAsia="Calibri" w:hAnsi="Times New Roman" w:cs="Times New Roman"/>
          <w:color w:val="000000"/>
          <w:kern w:val="0"/>
          <w:lang w:eastAsia="en-ID"/>
          <w14:ligatures w14:val="none"/>
        </w:rPr>
        <w:t xml:space="preserve"> Breast cancer (Ca mammae) is a malignant condition characterized by uncontrolled and abnormal cell growth, leading to the formation of a mass in breast tissue that can spread to other parts of the body. Breast cancer remains one of the most common cancers globally, with more than 2.29 million new cases in 2022. In Indonesia, the incidence continues to increase, with approximately 65,000 new cases annually. In North Sumatra, breast cancer is also a major health problem, with 393 cases reported in 2022.</w:t>
      </w:r>
      <w:r>
        <w:rPr>
          <w:rFonts w:ascii="Times New Roman" w:eastAsia="Calibri" w:hAnsi="Times New Roman" w:cs="Times New Roman"/>
          <w:color w:val="000000"/>
          <w:kern w:val="0"/>
          <w:lang w:eastAsia="en-ID"/>
          <w14:ligatures w14:val="none"/>
        </w:rPr>
        <w:t xml:space="preserve"> </w:t>
      </w:r>
      <w:r w:rsidRPr="00AB62B4">
        <w:rPr>
          <w:rFonts w:ascii="Times New Roman" w:eastAsia="Calibri" w:hAnsi="Times New Roman" w:cs="Times New Roman"/>
          <w:b/>
          <w:bCs/>
          <w:color w:val="000000"/>
          <w:kern w:val="0"/>
          <w:lang w:eastAsia="en-ID"/>
          <w14:ligatures w14:val="none"/>
        </w:rPr>
        <w:t>Objective:</w:t>
      </w:r>
      <w:r w:rsidRPr="00AB62B4">
        <w:rPr>
          <w:rFonts w:ascii="Times New Roman" w:eastAsia="Calibri" w:hAnsi="Times New Roman" w:cs="Times New Roman"/>
          <w:color w:val="000000"/>
          <w:kern w:val="0"/>
          <w:lang w:eastAsia="en-ID"/>
          <w14:ligatures w14:val="none"/>
        </w:rPr>
        <w:t xml:space="preserve"> This case study aims to </w:t>
      </w:r>
      <w:proofErr w:type="spellStart"/>
      <w:r w:rsidRPr="00AB62B4">
        <w:rPr>
          <w:rFonts w:ascii="Times New Roman" w:eastAsia="Calibri" w:hAnsi="Times New Roman" w:cs="Times New Roman"/>
          <w:color w:val="000000"/>
          <w:kern w:val="0"/>
          <w:lang w:eastAsia="en-ID"/>
          <w14:ligatures w14:val="none"/>
        </w:rPr>
        <w:t>analyze</w:t>
      </w:r>
      <w:proofErr w:type="spellEnd"/>
      <w:r w:rsidRPr="00AB62B4">
        <w:rPr>
          <w:rFonts w:ascii="Times New Roman" w:eastAsia="Calibri" w:hAnsi="Times New Roman" w:cs="Times New Roman"/>
          <w:color w:val="000000"/>
          <w:kern w:val="0"/>
          <w:lang w:eastAsia="en-ID"/>
          <w14:ligatures w14:val="none"/>
        </w:rPr>
        <w:t xml:space="preserve"> the management of midwifery care for Mrs. J with breast cancer (Ca mammae) at RSU Haji Medan, North Sumatra Province, in 2025.</w:t>
      </w:r>
      <w:r>
        <w:rPr>
          <w:rFonts w:ascii="Times New Roman" w:eastAsia="Calibri" w:hAnsi="Times New Roman" w:cs="Times New Roman"/>
          <w:color w:val="000000"/>
          <w:kern w:val="0"/>
          <w:lang w:eastAsia="en-ID"/>
          <w14:ligatures w14:val="none"/>
        </w:rPr>
        <w:t xml:space="preserve"> </w:t>
      </w:r>
      <w:r w:rsidRPr="00AB62B4">
        <w:rPr>
          <w:rFonts w:ascii="Times New Roman" w:eastAsia="Calibri" w:hAnsi="Times New Roman" w:cs="Times New Roman"/>
          <w:b/>
          <w:bCs/>
          <w:color w:val="000000"/>
          <w:kern w:val="0"/>
          <w:lang w:eastAsia="en-ID"/>
          <w14:ligatures w14:val="none"/>
        </w:rPr>
        <w:t>Methods:</w:t>
      </w:r>
      <w:r w:rsidRPr="00AB62B4">
        <w:rPr>
          <w:rFonts w:ascii="Times New Roman" w:eastAsia="Calibri" w:hAnsi="Times New Roman" w:cs="Times New Roman"/>
          <w:color w:val="000000"/>
          <w:kern w:val="0"/>
          <w:lang w:eastAsia="en-ID"/>
          <w14:ligatures w14:val="none"/>
        </w:rPr>
        <w:t xml:space="preserve"> This study used a descriptive case study approach involving one patient diagnosed with Ca mammae. Data were collected through interviews, observation, physical examination, and medical record documentation. The data were </w:t>
      </w:r>
      <w:proofErr w:type="spellStart"/>
      <w:r w:rsidRPr="00AB62B4">
        <w:rPr>
          <w:rFonts w:ascii="Times New Roman" w:eastAsia="Calibri" w:hAnsi="Times New Roman" w:cs="Times New Roman"/>
          <w:color w:val="000000"/>
          <w:kern w:val="0"/>
          <w:lang w:eastAsia="en-ID"/>
          <w14:ligatures w14:val="none"/>
        </w:rPr>
        <w:t>analyzed</w:t>
      </w:r>
      <w:proofErr w:type="spellEnd"/>
      <w:r w:rsidRPr="00AB62B4">
        <w:rPr>
          <w:rFonts w:ascii="Times New Roman" w:eastAsia="Calibri" w:hAnsi="Times New Roman" w:cs="Times New Roman"/>
          <w:color w:val="000000"/>
          <w:kern w:val="0"/>
          <w:lang w:eastAsia="en-ID"/>
          <w14:ligatures w14:val="none"/>
        </w:rPr>
        <w:t xml:space="preserve"> by reviewing the patient’s condition, history, and clinical findings, and then compared with relevant midwifery care theories and standards, using the 7-step management of Helen Varney.</w:t>
      </w:r>
      <w:r>
        <w:rPr>
          <w:rFonts w:ascii="Times New Roman" w:eastAsia="Calibri" w:hAnsi="Times New Roman" w:cs="Times New Roman"/>
          <w:color w:val="000000"/>
          <w:kern w:val="0"/>
          <w:lang w:eastAsia="en-ID"/>
          <w14:ligatures w14:val="none"/>
        </w:rPr>
        <w:t xml:space="preserve"> </w:t>
      </w:r>
      <w:r w:rsidRPr="00AB62B4">
        <w:rPr>
          <w:rFonts w:ascii="Times New Roman" w:eastAsia="Calibri" w:hAnsi="Times New Roman" w:cs="Times New Roman"/>
          <w:b/>
          <w:bCs/>
          <w:color w:val="000000"/>
          <w:kern w:val="0"/>
          <w:lang w:eastAsia="en-ID"/>
          <w14:ligatures w14:val="none"/>
        </w:rPr>
        <w:t>Results:</w:t>
      </w:r>
      <w:r w:rsidRPr="00AB62B4">
        <w:rPr>
          <w:rFonts w:ascii="Times New Roman" w:eastAsia="Calibri" w:hAnsi="Times New Roman" w:cs="Times New Roman"/>
          <w:color w:val="000000"/>
          <w:kern w:val="0"/>
          <w:lang w:eastAsia="en-ID"/>
          <w14:ligatures w14:val="none"/>
        </w:rPr>
        <w:t xml:space="preserve"> The study showed that midwifery care management was carried out through comprehensive assessment, identification of patient problems, determination of potential risks, immediate action planning, implementation of care, and continuous evaluation. Collaborative management with other health professionals was also performed to ensure optimal patient care.</w:t>
      </w:r>
      <w:r>
        <w:rPr>
          <w:rFonts w:ascii="Times New Roman" w:eastAsia="Calibri" w:hAnsi="Times New Roman" w:cs="Times New Roman"/>
          <w:color w:val="000000"/>
          <w:kern w:val="0"/>
          <w:lang w:eastAsia="en-ID"/>
          <w14:ligatures w14:val="none"/>
        </w:rPr>
        <w:t xml:space="preserve"> </w:t>
      </w:r>
      <w:r w:rsidRPr="00AB62B4">
        <w:rPr>
          <w:rFonts w:ascii="Times New Roman" w:eastAsia="Calibri" w:hAnsi="Times New Roman" w:cs="Times New Roman"/>
          <w:b/>
          <w:bCs/>
          <w:color w:val="000000"/>
          <w:kern w:val="0"/>
          <w:lang w:eastAsia="en-ID"/>
          <w14:ligatures w14:val="none"/>
        </w:rPr>
        <w:t>Conclusion:</w:t>
      </w:r>
      <w:r w:rsidRPr="00AB62B4">
        <w:rPr>
          <w:rFonts w:ascii="Times New Roman" w:eastAsia="Calibri" w:hAnsi="Times New Roman" w:cs="Times New Roman"/>
          <w:color w:val="000000"/>
          <w:kern w:val="0"/>
          <w:lang w:eastAsia="en-ID"/>
          <w14:ligatures w14:val="none"/>
        </w:rPr>
        <w:t xml:space="preserve"> Midwifery care management for patients with Ca mammae must be conducted comprehensively, systematically, and collaboratively to improve patient outcomes and prevent further complications.</w:t>
      </w:r>
    </w:p>
    <w:p w14:paraId="7D1DF11A" w14:textId="028ABB95" w:rsidR="00BD6094" w:rsidRPr="00AB62B4" w:rsidRDefault="00BD6094" w:rsidP="00AB62B4">
      <w:pPr>
        <w:pBdr>
          <w:top w:val="nil"/>
          <w:left w:val="nil"/>
          <w:bottom w:val="nil"/>
          <w:right w:val="nil"/>
          <w:between w:val="nil"/>
        </w:pBdr>
        <w:spacing w:before="240" w:after="0" w:line="240" w:lineRule="auto"/>
        <w:jc w:val="both"/>
        <w:rPr>
          <w:rFonts w:ascii="Times New Roman" w:eastAsia="Calibri" w:hAnsi="Times New Roman" w:cs="Times New Roman"/>
          <w:color w:val="000000"/>
          <w:kern w:val="0"/>
          <w:sz w:val="18"/>
          <w:szCs w:val="18"/>
          <w:lang w:val="en" w:eastAsia="en-ID"/>
          <w14:ligatures w14:val="none"/>
        </w:rPr>
      </w:pPr>
      <w:r w:rsidRPr="00AB62B4">
        <w:rPr>
          <w:rFonts w:ascii="Times New Roman" w:eastAsia="Calibri" w:hAnsi="Times New Roman" w:cs="Times New Roman"/>
          <w:b/>
          <w:bCs/>
          <w:color w:val="000000"/>
          <w:kern w:val="0"/>
          <w:lang w:eastAsia="en-ID"/>
          <w14:ligatures w14:val="none"/>
        </w:rPr>
        <w:t>Keywords:</w:t>
      </w:r>
      <w:r w:rsidRPr="00AB62B4">
        <w:rPr>
          <w:rFonts w:ascii="Times New Roman" w:eastAsia="Calibri" w:hAnsi="Times New Roman" w:cs="Times New Roman"/>
          <w:color w:val="000000"/>
          <w:kern w:val="0"/>
          <w:lang w:eastAsia="en-ID"/>
          <w14:ligatures w14:val="none"/>
        </w:rPr>
        <w:t xml:space="preserve"> </w:t>
      </w:r>
      <w:r w:rsidR="00AB62B4">
        <w:rPr>
          <w:rFonts w:ascii="Times New Roman" w:eastAsia="Calibri" w:hAnsi="Times New Roman" w:cs="Times New Roman"/>
          <w:color w:val="000000"/>
          <w:kern w:val="0"/>
          <w:lang w:eastAsia="en-ID"/>
          <w14:ligatures w14:val="none"/>
        </w:rPr>
        <w:t xml:space="preserve">Care management, Breast cancer, CA </w:t>
      </w:r>
      <w:proofErr w:type="spellStart"/>
      <w:r w:rsidR="00AB62B4">
        <w:rPr>
          <w:rFonts w:ascii="Times New Roman" w:eastAsia="Calibri" w:hAnsi="Times New Roman" w:cs="Times New Roman"/>
          <w:color w:val="000000"/>
          <w:kern w:val="0"/>
          <w:lang w:eastAsia="en-ID"/>
          <w14:ligatures w14:val="none"/>
        </w:rPr>
        <w:t>mamae</w:t>
      </w:r>
      <w:proofErr w:type="spellEnd"/>
    </w:p>
    <w:p w14:paraId="74ADF751" w14:textId="77777777" w:rsidR="00DE3645" w:rsidRPr="00AB62B4"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03A135DB"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26D22461"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7FBFF203"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7FA2759B"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4B9D84C7"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736373B8"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50DF4D00"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40AE86EB" w14:textId="77777777" w:rsidR="008765FB" w:rsidRDefault="008765FB"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38C17AE7" w14:textId="77777777" w:rsidR="008765FB" w:rsidRDefault="008765FB"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74C7D7BE" w14:textId="77777777" w:rsidR="008765FB" w:rsidRDefault="008765FB"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4371D5D2" w14:textId="77777777" w:rsidR="008765FB" w:rsidRDefault="008765FB"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75D9831A" w14:textId="77777777" w:rsidR="008765FB" w:rsidRDefault="008765FB"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48B25876" w14:textId="77777777" w:rsidR="008765FB" w:rsidRDefault="008765FB"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642C5466" w14:textId="77777777" w:rsidR="008765FB" w:rsidRDefault="008765FB"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28A14C98"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6D6E3F3C"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05C53ADA"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22395187"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79528250"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314041BA"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1E15D418" w14:textId="77777777" w:rsidR="00DE3645" w:rsidRDefault="00DE3645" w:rsidP="00BD6094">
      <w:pPr>
        <w:spacing w:after="0" w:line="240" w:lineRule="auto"/>
        <w:jc w:val="both"/>
        <w:rPr>
          <w:rFonts w:ascii="Times New Roman" w:eastAsia="Calibri" w:hAnsi="Times New Roman" w:cs="Times New Roman"/>
          <w:color w:val="000000"/>
          <w:kern w:val="0"/>
          <w:sz w:val="18"/>
          <w:szCs w:val="18"/>
          <w:lang w:val="en" w:eastAsia="en-ID"/>
          <w14:ligatures w14:val="none"/>
        </w:rPr>
      </w:pPr>
    </w:p>
    <w:p w14:paraId="00B75EDF" w14:textId="77777777" w:rsidR="00BD6094" w:rsidRPr="001E715B" w:rsidRDefault="00BD6094" w:rsidP="00BD6094">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INTRODUCTION</w:t>
      </w:r>
    </w:p>
    <w:p w14:paraId="4A70FF82" w14:textId="77193F27" w:rsidR="00317C59" w:rsidRDefault="00317C59" w:rsidP="00317C59">
      <w:pPr>
        <w:widowControl w:val="0"/>
        <w:spacing w:after="0" w:line="240" w:lineRule="auto"/>
        <w:ind w:firstLine="720"/>
        <w:jc w:val="both"/>
        <w:rPr>
          <w:rFonts w:ascii="Times New Roman" w:eastAsia="Calibri" w:hAnsi="Times New Roman" w:cs="Times New Roman"/>
          <w:kern w:val="0"/>
          <w:lang w:eastAsia="en-ID"/>
          <w14:ligatures w14:val="none"/>
        </w:rPr>
      </w:pPr>
      <w:r w:rsidRPr="00317C59">
        <w:rPr>
          <w:rFonts w:ascii="Times New Roman" w:eastAsia="Calibri" w:hAnsi="Times New Roman" w:cs="Times New Roman"/>
          <w:kern w:val="0"/>
          <w:lang w:eastAsia="en-ID"/>
          <w14:ligatures w14:val="none"/>
        </w:rPr>
        <w:t>Breast cancer (Ca mammae) is a malignant disease characterized by the uncontrolled proliferation of abnormal cells in breast tissue. These cells lose their normal regulatory mechanisms, leading to rapid, disorganized growth that may form a lump or mass and potentially metastasize to other organs through lymphatic and hematogenous pathways. Breast cancer remains one of the most significant global health problems and is a major cause of morbidity and mortality among women</w:t>
      </w:r>
      <w:r w:rsidR="00BF1FD7">
        <w:rPr>
          <w:rFonts w:ascii="Times New Roman" w:eastAsia="Calibri" w:hAnsi="Times New Roman" w:cs="Times New Roman"/>
          <w:kern w:val="0"/>
          <w:lang w:eastAsia="en-ID"/>
          <w14:ligatures w14:val="none"/>
        </w:rPr>
        <w:t xml:space="preserve"> </w:t>
      </w:r>
      <w:r w:rsidR="00BF1FD7">
        <w:rPr>
          <w:rFonts w:ascii="Times New Roman" w:eastAsia="Calibri" w:hAnsi="Times New Roman" w:cs="Times New Roman"/>
          <w:kern w:val="0"/>
          <w:lang w:eastAsia="en-ID"/>
          <w14:ligatures w14:val="none"/>
        </w:rPr>
        <w:fldChar w:fldCharType="begin" w:fldLock="1"/>
      </w:r>
      <w:r w:rsidR="00BF1FD7">
        <w:rPr>
          <w:rFonts w:ascii="Times New Roman" w:eastAsia="Calibri" w:hAnsi="Times New Roman" w:cs="Times New Roman"/>
          <w:kern w:val="0"/>
          <w:lang w:eastAsia="en-ID"/>
          <w14:ligatures w14:val="none"/>
        </w:rPr>
        <w:instrText>ADDIN CSL_CITATION {"citationItems":[{"id":"ITEM-1","itemData":{"author":[{"dropping-particle":"","family":"Chen","given":"Zikang","non-dropping-particle":"","parse-names":false,"suffix":""}],"id":"ITEM-1","issued":{"date-parts":[["2025"]]},"page":"1-19","title":"Rehabilitation Training Assessment System Based on Human Action Recognition","type":"article-journal"},"uris":["http://www.mendeley.com/documents/?uuid=35d34eec-a8b4-43aa-9300-5dda2e605c8e"]}],"mendeley":{"formattedCitation":"(Chen, 2025)","plainTextFormattedCitation":"(Chen, 2025)","previouslyFormattedCitation":"(Chen, 2025)"},"properties":{"noteIndex":0},"schema":"https://github.com/citation-style-language/schema/raw/master/csl-citation.json"}</w:instrText>
      </w:r>
      <w:r w:rsidR="00BF1FD7">
        <w:rPr>
          <w:rFonts w:ascii="Times New Roman" w:eastAsia="Calibri" w:hAnsi="Times New Roman" w:cs="Times New Roman"/>
          <w:kern w:val="0"/>
          <w:lang w:eastAsia="en-ID"/>
          <w14:ligatures w14:val="none"/>
        </w:rPr>
        <w:fldChar w:fldCharType="separate"/>
      </w:r>
      <w:r w:rsidR="00BF1FD7" w:rsidRPr="00BF1FD7">
        <w:rPr>
          <w:rFonts w:ascii="Times New Roman" w:eastAsia="Calibri" w:hAnsi="Times New Roman" w:cs="Times New Roman"/>
          <w:noProof/>
          <w:kern w:val="0"/>
          <w:lang w:eastAsia="en-ID"/>
          <w14:ligatures w14:val="none"/>
        </w:rPr>
        <w:t>(Chen, 2025)</w:t>
      </w:r>
      <w:r w:rsidR="00BF1FD7">
        <w:rPr>
          <w:rFonts w:ascii="Times New Roman" w:eastAsia="Calibri" w:hAnsi="Times New Roman" w:cs="Times New Roman"/>
          <w:kern w:val="0"/>
          <w:lang w:eastAsia="en-ID"/>
          <w14:ligatures w14:val="none"/>
        </w:rPr>
        <w:fldChar w:fldCharType="end"/>
      </w:r>
      <w:r w:rsidRPr="00317C59">
        <w:rPr>
          <w:rFonts w:ascii="Times New Roman" w:eastAsia="Calibri" w:hAnsi="Times New Roman" w:cs="Times New Roman"/>
          <w:kern w:val="0"/>
          <w:lang w:eastAsia="en-ID"/>
          <w14:ligatures w14:val="none"/>
        </w:rPr>
        <w:t>.</w:t>
      </w:r>
    </w:p>
    <w:p w14:paraId="656A87B1" w14:textId="49AC49CD" w:rsidR="00317C59" w:rsidRDefault="00317C59" w:rsidP="00317C59">
      <w:pPr>
        <w:widowControl w:val="0"/>
        <w:spacing w:after="0" w:line="240" w:lineRule="auto"/>
        <w:ind w:firstLine="720"/>
        <w:jc w:val="both"/>
        <w:rPr>
          <w:rFonts w:ascii="Times New Roman" w:eastAsia="Calibri" w:hAnsi="Times New Roman" w:cs="Times New Roman"/>
          <w:kern w:val="0"/>
          <w:lang w:eastAsia="en-ID"/>
          <w14:ligatures w14:val="none"/>
        </w:rPr>
      </w:pPr>
      <w:r w:rsidRPr="00317C59">
        <w:rPr>
          <w:rFonts w:ascii="Times New Roman" w:eastAsia="Calibri" w:hAnsi="Times New Roman" w:cs="Times New Roman"/>
          <w:kern w:val="0"/>
          <w:lang w:eastAsia="en-ID"/>
          <w14:ligatures w14:val="none"/>
        </w:rPr>
        <w:t>Globally, breast cancer continues to be the most commonly diagnosed cancer in women. In 2022, more than 2.29 million new cases were reported worldwide, making it a major public health concern. The World Health Organization (WHO) also highlights that breast cancer contributes significantly to cancer-related deaths, particularly in low- and middle-income countries where late diagnosis is still common. In Indonesia, breast cancer remains the most prevalent cancer among women, with approximately 65,000 new cases annuall</w:t>
      </w:r>
      <w:r w:rsidR="00BF1FD7">
        <w:rPr>
          <w:rFonts w:ascii="Times New Roman" w:eastAsia="Calibri" w:hAnsi="Times New Roman" w:cs="Times New Roman"/>
          <w:kern w:val="0"/>
          <w:lang w:eastAsia="en-ID"/>
          <w14:ligatures w14:val="none"/>
        </w:rPr>
        <w:t xml:space="preserve">y </w:t>
      </w:r>
      <w:r w:rsidR="00BF1FD7">
        <w:rPr>
          <w:rFonts w:ascii="Times New Roman" w:eastAsia="Calibri" w:hAnsi="Times New Roman" w:cs="Times New Roman"/>
          <w:kern w:val="0"/>
          <w:lang w:eastAsia="en-ID"/>
          <w14:ligatures w14:val="none"/>
        </w:rPr>
        <w:fldChar w:fldCharType="begin" w:fldLock="1"/>
      </w:r>
      <w:r w:rsidR="00BF1FD7">
        <w:rPr>
          <w:rFonts w:ascii="Times New Roman" w:eastAsia="Calibri" w:hAnsi="Times New Roman" w:cs="Times New Roman"/>
          <w:kern w:val="0"/>
          <w:lang w:eastAsia="en-ID"/>
          <w14:ligatures w14:val="none"/>
        </w:rPr>
        <w:instrText>ADDIN CSL_CITATION {"citationItems":[{"id":"ITEM-1","itemData":{"author":[{"dropping-particle":"","family":"WHO","given":"","non-dropping-particle":"","parse-names":false,"suffix":""}],"id":"ITEM-1","issued":{"date-parts":[["2025"]]},"title":"Upaya Indonesia Segera Meningkatkan Kesehatan Reproduksi, Ibu, Bayi Baru Lahir, Anak, dan Remaja","type":"webpage"},"uris":["http://www.mendeley.com/documents/?uuid=90d1f583-a179-4adf-ad04-b870c66df514"]}],"mendeley":{"formattedCitation":"(WHO, 2025)","plainTextFormattedCitation":"(WHO, 2025)","previouslyFormattedCitation":"(WHO, 2025)"},"properties":{"noteIndex":0},"schema":"https://github.com/citation-style-language/schema/raw/master/csl-citation.json"}</w:instrText>
      </w:r>
      <w:r w:rsidR="00BF1FD7">
        <w:rPr>
          <w:rFonts w:ascii="Times New Roman" w:eastAsia="Calibri" w:hAnsi="Times New Roman" w:cs="Times New Roman"/>
          <w:kern w:val="0"/>
          <w:lang w:eastAsia="en-ID"/>
          <w14:ligatures w14:val="none"/>
        </w:rPr>
        <w:fldChar w:fldCharType="separate"/>
      </w:r>
      <w:r w:rsidR="00BF1FD7" w:rsidRPr="00BF1FD7">
        <w:rPr>
          <w:rFonts w:ascii="Times New Roman" w:eastAsia="Calibri" w:hAnsi="Times New Roman" w:cs="Times New Roman"/>
          <w:noProof/>
          <w:kern w:val="0"/>
          <w:lang w:eastAsia="en-ID"/>
          <w14:ligatures w14:val="none"/>
        </w:rPr>
        <w:t>(WHO, 2025)</w:t>
      </w:r>
      <w:r w:rsidR="00BF1FD7">
        <w:rPr>
          <w:rFonts w:ascii="Times New Roman" w:eastAsia="Calibri" w:hAnsi="Times New Roman" w:cs="Times New Roman"/>
          <w:kern w:val="0"/>
          <w:lang w:eastAsia="en-ID"/>
          <w14:ligatures w14:val="none"/>
        </w:rPr>
        <w:fldChar w:fldCharType="end"/>
      </w:r>
      <w:r w:rsidRPr="00317C59">
        <w:rPr>
          <w:rFonts w:ascii="Times New Roman" w:eastAsia="Calibri" w:hAnsi="Times New Roman" w:cs="Times New Roman"/>
          <w:kern w:val="0"/>
          <w:lang w:eastAsia="en-ID"/>
          <w14:ligatures w14:val="none"/>
        </w:rPr>
        <w:t>. The Ministry of Health of the Republic of Indonesia reports that the increasing incidence is influenced by delayed screening, limited awareness, and inadequate early detection services</w:t>
      </w:r>
    </w:p>
    <w:p w14:paraId="31979ADE" w14:textId="4702815D" w:rsidR="00317C59" w:rsidRDefault="00317C59" w:rsidP="00317C59">
      <w:pPr>
        <w:widowControl w:val="0"/>
        <w:spacing w:after="0" w:line="240" w:lineRule="auto"/>
        <w:ind w:firstLine="720"/>
        <w:jc w:val="both"/>
        <w:rPr>
          <w:rFonts w:ascii="Times New Roman" w:eastAsia="Calibri" w:hAnsi="Times New Roman" w:cs="Times New Roman"/>
          <w:kern w:val="0"/>
          <w:lang w:eastAsia="en-ID"/>
          <w14:ligatures w14:val="none"/>
        </w:rPr>
      </w:pPr>
      <w:r w:rsidRPr="00317C59">
        <w:rPr>
          <w:rFonts w:ascii="Times New Roman" w:eastAsia="Calibri" w:hAnsi="Times New Roman" w:cs="Times New Roman"/>
          <w:kern w:val="0"/>
          <w:lang w:eastAsia="en-ID"/>
          <w14:ligatures w14:val="none"/>
        </w:rPr>
        <w:t>At the regional level, North Sumatra reported 3,206 cancer cases in 2022, with breast cancer being the most frequently diagnosed type, accounting for 393 cases. This data reflects that breast cancer remains a serious health burden that requires comprehensive prevention and management strategies at both national and regional levels</w:t>
      </w:r>
      <w:r w:rsidR="00D976AD">
        <w:rPr>
          <w:rFonts w:ascii="Times New Roman" w:eastAsia="Calibri" w:hAnsi="Times New Roman" w:cs="Times New Roman"/>
          <w:kern w:val="0"/>
          <w:lang w:eastAsia="en-ID"/>
          <w14:ligatures w14:val="none"/>
        </w:rPr>
        <w:t xml:space="preserve"> </w:t>
      </w:r>
      <w:r w:rsidR="00D976AD">
        <w:rPr>
          <w:rFonts w:ascii="Times New Roman" w:eastAsia="Calibri" w:hAnsi="Times New Roman" w:cs="Times New Roman"/>
          <w:kern w:val="0"/>
          <w:lang w:eastAsia="en-ID"/>
          <w14:ligatures w14:val="none"/>
        </w:rPr>
        <w:fldChar w:fldCharType="begin" w:fldLock="1"/>
      </w:r>
      <w:r w:rsidR="00D976AD">
        <w:rPr>
          <w:rFonts w:ascii="Times New Roman" w:eastAsia="Calibri" w:hAnsi="Times New Roman" w:cs="Times New Roman"/>
          <w:kern w:val="0"/>
          <w:lang w:eastAsia="en-ID"/>
          <w14:ligatures w14:val="none"/>
        </w:rPr>
        <w:instrText>ADDIN CSL_CITATION {"citationItems":[{"id":"ITEM-1","itemData":{"DOI":"10.33859/dksm.v11i2.688","abstract":"… The difference in the duration of colostrum excretion in the oxytocin massage group and … oxytocin massage method group and breast acupressure. Conclusion: the oxytocin massage …","author":[{"dropping-particle":"","family":"Pinem","given":"Srilina Br","non-dropping-particle":"","parse-names":false,"suffix":""},{"dropping-particle":"","family":"Simamora","given":"Lasria","non-dropping-particle":"","parse-names":false,"suffix":""},{"dropping-particle":"","family":"Manurung","given":"Herna Rinayanti","non-dropping-particle":"","parse-names":false,"suffix":""},{"dropping-particle":"","family":"Sinaga","given":"Rosmani","non-dropping-particle":"","parse-names":false,"suffix":""},{"dropping-particle":"","family":"Sembiring","given":"Adelina","non-dropping-particle":"","parse-names":false,"suffix":""}],"container-title":"Dinamika Kesehatan Jurnal Kebidanan dan Keperawatan","id":"ITEM-1","issue":"2","issued":{"date-parts":[["2020"]]},"page":"565-573","title":"Efektifitas Kecepatan Pengeluaran Kolostrum Dengan Pijat Oksitosin dan Perawatan Totok Payudara Pada Ibu Postpartum di Rumah Sakit Mitra Sejati Medan","type":"article-journal","volume":"11"},"uris":["http://www.mendeley.com/documents/?uuid=aa29cd55-318e-433b-a0b1-c6f61d799650"]}],"mendeley":{"formattedCitation":"(Pinem &lt;i&gt;et al.&lt;/i&gt;, 2020)","plainTextFormattedCitation":"(Pinem et al., 2020)","previouslyFormattedCitation":"(Pinem &lt;i&gt;et al.&lt;/i&gt;, 2020)"},"properties":{"noteIndex":0},"schema":"https://github.com/citation-style-language/schema/raw/master/csl-citation.json"}</w:instrText>
      </w:r>
      <w:r w:rsidR="00D976AD">
        <w:rPr>
          <w:rFonts w:ascii="Times New Roman" w:eastAsia="Calibri" w:hAnsi="Times New Roman" w:cs="Times New Roman"/>
          <w:kern w:val="0"/>
          <w:lang w:eastAsia="en-ID"/>
          <w14:ligatures w14:val="none"/>
        </w:rPr>
        <w:fldChar w:fldCharType="separate"/>
      </w:r>
      <w:r w:rsidR="00D976AD" w:rsidRPr="00D976AD">
        <w:rPr>
          <w:rFonts w:ascii="Times New Roman" w:eastAsia="Calibri" w:hAnsi="Times New Roman" w:cs="Times New Roman"/>
          <w:noProof/>
          <w:kern w:val="0"/>
          <w:lang w:eastAsia="en-ID"/>
          <w14:ligatures w14:val="none"/>
        </w:rPr>
        <w:t xml:space="preserve">(Pinem </w:t>
      </w:r>
      <w:r w:rsidR="00D976AD" w:rsidRPr="00D976AD">
        <w:rPr>
          <w:rFonts w:ascii="Times New Roman" w:eastAsia="Calibri" w:hAnsi="Times New Roman" w:cs="Times New Roman"/>
          <w:i/>
          <w:noProof/>
          <w:kern w:val="0"/>
          <w:lang w:eastAsia="en-ID"/>
          <w14:ligatures w14:val="none"/>
        </w:rPr>
        <w:t>et al.</w:t>
      </w:r>
      <w:r w:rsidR="00D976AD" w:rsidRPr="00D976AD">
        <w:rPr>
          <w:rFonts w:ascii="Times New Roman" w:eastAsia="Calibri" w:hAnsi="Times New Roman" w:cs="Times New Roman"/>
          <w:noProof/>
          <w:kern w:val="0"/>
          <w:lang w:eastAsia="en-ID"/>
          <w14:ligatures w14:val="none"/>
        </w:rPr>
        <w:t>, 2020)</w:t>
      </w:r>
      <w:r w:rsidR="00D976AD">
        <w:rPr>
          <w:rFonts w:ascii="Times New Roman" w:eastAsia="Calibri" w:hAnsi="Times New Roman" w:cs="Times New Roman"/>
          <w:kern w:val="0"/>
          <w:lang w:eastAsia="en-ID"/>
          <w14:ligatures w14:val="none"/>
        </w:rPr>
        <w:fldChar w:fldCharType="end"/>
      </w:r>
      <w:r w:rsidRPr="00317C59">
        <w:rPr>
          <w:rFonts w:ascii="Times New Roman" w:eastAsia="Calibri" w:hAnsi="Times New Roman" w:cs="Times New Roman"/>
          <w:kern w:val="0"/>
          <w:lang w:eastAsia="en-ID"/>
          <w14:ligatures w14:val="none"/>
        </w:rPr>
        <w:t>.</w:t>
      </w:r>
    </w:p>
    <w:p w14:paraId="2F16E08D" w14:textId="0B57A84B" w:rsidR="00317C59" w:rsidRDefault="00317C59" w:rsidP="00BF1FD7">
      <w:pPr>
        <w:widowControl w:val="0"/>
        <w:spacing w:after="0" w:line="240" w:lineRule="auto"/>
        <w:ind w:firstLine="720"/>
        <w:jc w:val="both"/>
        <w:rPr>
          <w:rFonts w:ascii="Times New Roman" w:eastAsia="Calibri" w:hAnsi="Times New Roman" w:cs="Times New Roman"/>
          <w:noProof/>
          <w:kern w:val="0"/>
          <w:lang w:eastAsia="en-ID"/>
          <w14:ligatures w14:val="none"/>
        </w:rPr>
      </w:pPr>
      <w:r w:rsidRPr="00317C59">
        <w:rPr>
          <w:rFonts w:ascii="Times New Roman" w:eastAsia="Calibri" w:hAnsi="Times New Roman" w:cs="Times New Roman"/>
          <w:kern w:val="0"/>
          <w:lang w:eastAsia="en-ID"/>
          <w14:ligatures w14:val="none"/>
        </w:rPr>
        <w:t xml:space="preserve">Recent studies have shown that early detection and proper management significantly improve survival rates in breast cancer patients. Research by </w:t>
      </w:r>
      <w:r w:rsidR="00BF1FD7">
        <w:rPr>
          <w:rFonts w:ascii="Times New Roman" w:eastAsia="Calibri" w:hAnsi="Times New Roman" w:cs="Times New Roman"/>
          <w:kern w:val="0"/>
          <w:lang w:eastAsia="en-ID"/>
          <w14:ligatures w14:val="none"/>
        </w:rPr>
        <w:fldChar w:fldCharType="begin" w:fldLock="1"/>
      </w:r>
      <w:r w:rsidR="00BF1FD7">
        <w:rPr>
          <w:rFonts w:ascii="Times New Roman" w:eastAsia="Calibri" w:hAnsi="Times New Roman" w:cs="Times New Roman"/>
          <w:kern w:val="0"/>
          <w:lang w:eastAsia="en-ID"/>
          <w14:ligatures w14:val="none"/>
        </w:rPr>
        <w:instrText>ADDIN CSL_CITATION {"citationItems":[{"id":"ITEM-1","itemData":{"DOI":"10.1016/j.ejon.2025.102944","ISSN":"1462-3889","abstract":"PurposeTo statistically characterise both contemporaneous and temporal symptom networks to identify robust, stage-specific intervention targets.","author":[{"dropping-particle":"","family":"Liang","given":"Minyu","non-dropping-particle":"","parse-names":false,"suffix":""},{"dropping-particle":"","family":"Li","given":"Jia","non-dropping-particle":"","parse-names":false,"suffix":""},{"dropping-particle":"","family":"Xiang","given":"Jiagen","non-dropping-particle":"","parse-names":false,"suffix":""},{"dropping-particle":"","family":"Zeng","given":"Yingchun","non-dropping-particle":"","parse-names":false,"suffix":""},{"dropping-particle":"","family":"Li","given":"Siyu","non-dropping-particle":"","parse-names":false,"suffix":""},{"dropping-particle":"","family":"Chen","given":"Furong","non-dropping-particle":"","parse-names":false,"suffix":""},{"dropping-particle":"","family":"Pan","given":"Yichao","non-dropping-particle":"","parse-names":false,"suffix":""},{"dropping-particle":"","family":"Zhong","given":"Tong","non-dropping-particle":"","parse-names":false,"suffix":""},{"dropping-particle":"","family":"Chen","given":"Lisi","non-dropping-particle":"","parse-names":false,"suffix":""},{"dropping-particle":"","family":"Mei","given":"Xiaoxiao","non-dropping-particle":"","parse-names":false,"suffix":""},{"dropping-particle":"","family":"Zhou","given":"Jian","non-dropping-particle":"","parse-names":false,"suffix":""},{"dropping-particle":"","family":"Xu","given":"Min","non-dropping-particle":"","parse-names":false,"suffix":""},{"dropping-particle":"","family":"Li","given":"Jiaying","non-dropping-particle":"","parse-names":false,"suffix":""},{"dropping-particle":"","family":"Knobf","given":"M Tish","non-dropping-particle":"","parse-names":false,"suffix":""},{"dropping-particle":"","family":"Ye","given":"Zengjie","non-dropping-particle":"","parse-names":false,"suffix":""}],"container-title":"European Journal of Oncology Nursing","id":"ITEM-1","issued":{"date-parts":[["2025","10","1"]]},"note":"doi: 10.1016/j.ejon.2025.102944","publisher":"Elsevier","title":"Contemporaneous and temporal symptom drivers during breast cancer chemotherapy: A prospective repeated-measures cohort study","type":"article-journal","volume":"78"},"uris":["http://www.mendeley.com/documents/?uuid=ff0d8c1c-f9f7-48e1-ac73-c1ad5e9631e5"]}],"mendeley":{"formattedCitation":"(Liang &lt;i&gt;et al.&lt;/i&gt;, 2025)","manualFormatting":"Liang et al. (2025)","plainTextFormattedCitation":"(Liang et al., 2025)","previouslyFormattedCitation":"(Liang &lt;i&gt;et al.&lt;/i&gt;, 2025)"},"properties":{"noteIndex":0},"schema":"https://github.com/citation-style-language/schema/raw/master/csl-citation.json"}</w:instrText>
      </w:r>
      <w:r w:rsidR="00BF1FD7">
        <w:rPr>
          <w:rFonts w:ascii="Times New Roman" w:eastAsia="Calibri" w:hAnsi="Times New Roman" w:cs="Times New Roman"/>
          <w:kern w:val="0"/>
          <w:lang w:eastAsia="en-ID"/>
          <w14:ligatures w14:val="none"/>
        </w:rPr>
        <w:fldChar w:fldCharType="separate"/>
      </w:r>
      <w:r w:rsidR="00BF1FD7" w:rsidRPr="00BF1FD7">
        <w:rPr>
          <w:rFonts w:ascii="Times New Roman" w:eastAsia="Calibri" w:hAnsi="Times New Roman" w:cs="Times New Roman"/>
          <w:noProof/>
          <w:kern w:val="0"/>
          <w:lang w:eastAsia="en-ID"/>
          <w14:ligatures w14:val="none"/>
        </w:rPr>
        <w:t xml:space="preserve">Liang </w:t>
      </w:r>
      <w:r w:rsidR="00BF1FD7" w:rsidRPr="00BF1FD7">
        <w:rPr>
          <w:rFonts w:ascii="Times New Roman" w:eastAsia="Calibri" w:hAnsi="Times New Roman" w:cs="Times New Roman"/>
          <w:i/>
          <w:noProof/>
          <w:kern w:val="0"/>
          <w:lang w:eastAsia="en-ID"/>
          <w14:ligatures w14:val="none"/>
        </w:rPr>
        <w:t>et al.</w:t>
      </w:r>
      <w:r w:rsidR="00BF1FD7" w:rsidRPr="00BF1FD7">
        <w:rPr>
          <w:rFonts w:ascii="Times New Roman" w:eastAsia="Calibri" w:hAnsi="Times New Roman" w:cs="Times New Roman"/>
          <w:noProof/>
          <w:kern w:val="0"/>
          <w:lang w:eastAsia="en-ID"/>
          <w14:ligatures w14:val="none"/>
        </w:rPr>
        <w:t xml:space="preserve"> </w:t>
      </w:r>
      <w:r w:rsidR="00BF1FD7">
        <w:rPr>
          <w:rFonts w:ascii="Times New Roman" w:eastAsia="Calibri" w:hAnsi="Times New Roman" w:cs="Times New Roman"/>
          <w:noProof/>
          <w:kern w:val="0"/>
          <w:lang w:eastAsia="en-ID"/>
          <w14:ligatures w14:val="none"/>
        </w:rPr>
        <w:t>(</w:t>
      </w:r>
      <w:r w:rsidR="00BF1FD7" w:rsidRPr="00BF1FD7">
        <w:rPr>
          <w:rFonts w:ascii="Times New Roman" w:eastAsia="Calibri" w:hAnsi="Times New Roman" w:cs="Times New Roman"/>
          <w:noProof/>
          <w:kern w:val="0"/>
          <w:lang w:eastAsia="en-ID"/>
          <w14:ligatures w14:val="none"/>
        </w:rPr>
        <w:t>2025)</w:t>
      </w:r>
      <w:r w:rsidR="00BF1FD7">
        <w:rPr>
          <w:rFonts w:ascii="Times New Roman" w:eastAsia="Calibri" w:hAnsi="Times New Roman" w:cs="Times New Roman"/>
          <w:kern w:val="0"/>
          <w:lang w:eastAsia="en-ID"/>
          <w14:ligatures w14:val="none"/>
        </w:rPr>
        <w:fldChar w:fldCharType="end"/>
      </w:r>
      <w:r w:rsidR="00BF1FD7">
        <w:rPr>
          <w:rFonts w:ascii="Times New Roman" w:eastAsia="Calibri" w:hAnsi="Times New Roman" w:cs="Times New Roman"/>
          <w:kern w:val="0"/>
          <w:lang w:eastAsia="en-ID"/>
          <w14:ligatures w14:val="none"/>
        </w:rPr>
        <w:t xml:space="preserve"> </w:t>
      </w:r>
      <w:r w:rsidRPr="00317C59">
        <w:rPr>
          <w:rFonts w:ascii="Times New Roman" w:eastAsia="Calibri" w:hAnsi="Times New Roman" w:cs="Times New Roman"/>
          <w:kern w:val="0"/>
          <w:lang w:eastAsia="en-ID"/>
          <w14:ligatures w14:val="none"/>
        </w:rPr>
        <w:t xml:space="preserve">found that early-stage breast cancer patients who received timely multidisciplinary care had significantly better outcomes and lower complication rates compared to late-stage patients. Similarly, a study by </w:t>
      </w:r>
      <w:r w:rsidR="00BF1FD7">
        <w:rPr>
          <w:rFonts w:ascii="Times New Roman" w:eastAsia="Calibri" w:hAnsi="Times New Roman" w:cs="Times New Roman"/>
          <w:kern w:val="0"/>
          <w:lang w:eastAsia="en-ID"/>
          <w14:ligatures w14:val="none"/>
        </w:rPr>
        <w:fldChar w:fldCharType="begin" w:fldLock="1"/>
      </w:r>
      <w:r w:rsidR="00BF1FD7">
        <w:rPr>
          <w:rFonts w:ascii="Times New Roman" w:eastAsia="Calibri" w:hAnsi="Times New Roman" w:cs="Times New Roman"/>
          <w:kern w:val="0"/>
          <w:lang w:eastAsia="en-ID"/>
          <w14:ligatures w14:val="none"/>
        </w:rPr>
        <w:instrText>ADDIN CSL_CITATION {"citationItems":[{"id":"ITEM-1","itemData":{"DOI":"10.24252/jmw.v7i2.59849","abstract":"Introduction research picture of quality of life of cervical cancer patient after treatment at Islamic Hospital Faisal Makassar aims to know picture quality of life of cervical cancer patient after treatment from aspect of physical health, psychological, social, and environment. Method this research is descriptive survey, to know the picture of quality of life of cervical cancer patient after treatment at Faisal Makassar Islamic Hospital with total sample 42 people conducted in October - December 2016. The results of the study of the quality of life of cervical cancer patients after treatment in terms of physical health quality of life is quite as much as 15 respondents (35.7%) and respondents who have quality of life less as much as 27 respondents (64.3%), in terms of psychological health quality of life is enough As many as 29 respondents (69%) and quality of life less 13 respondents (31%), in terms of social relations quality of life both as many as 18 respondents (42.8%), quality of life is quite as much as 23 respondents (54.8%), In terms of quality of life environment is quite as much as 3 respondents (7.1%) and quality of life is less as much as 39 respondents (92.9%). From the four aspects, there is a good quality of life of 18 respondents (42.8%) in terms of social relations, quality of life is enough 29 respondents (69%) in terms of psychological health, quality of life is less 39 respondents (92.9%) in terms of environmental health, And in terms of physical health as much as 27 respondents (64.3%) poor quality of life. Kata","author":[{"dropping-particle":"","family":"Yakob","given":"Asmirati","non-dropping-particle":"","parse-names":false,"suffix":""},{"dropping-particle":"","family":"Kamariah","given":"Najmi","non-dropping-particle":"","parse-names":false,"suffix":""},{"dropping-particle":"","family":"Muttaqin","given":"","non-dropping-particle":"","parse-names":false,"suffix":""}],"container-title":"Akademi Bidan","id":"ITEM-1","issue":"2","issued":{"date-parts":[["2019"]]},"page":"68-78","title":"Jurnal midwifery","type":"article-journal","volume":"1"},"uris":["http://www.mendeley.com/documents/?uuid=a3db6061-5383-432a-9a9f-0c5273572da3"]}],"mendeley":{"formattedCitation":"(Yakob, Kamariah and Muttaqin, 2019)","manualFormatting":"Yakob, Kamariah and Muttaqin (2019)","plainTextFormattedCitation":"(Yakob, Kamariah and Muttaqin, 2019)","previouslyFormattedCitation":"(Yakob, Kamariah and Muttaqin, 2019)"},"properties":{"noteIndex":0},"schema":"https://github.com/citation-style-language/schema/raw/master/csl-citation.json"}</w:instrText>
      </w:r>
      <w:r w:rsidR="00BF1FD7">
        <w:rPr>
          <w:rFonts w:ascii="Times New Roman" w:eastAsia="Calibri" w:hAnsi="Times New Roman" w:cs="Times New Roman"/>
          <w:kern w:val="0"/>
          <w:lang w:eastAsia="en-ID"/>
          <w14:ligatures w14:val="none"/>
        </w:rPr>
        <w:fldChar w:fldCharType="separate"/>
      </w:r>
      <w:r w:rsidR="00BF1FD7" w:rsidRPr="00BF1FD7">
        <w:rPr>
          <w:rFonts w:ascii="Times New Roman" w:eastAsia="Calibri" w:hAnsi="Times New Roman" w:cs="Times New Roman"/>
          <w:noProof/>
          <w:kern w:val="0"/>
          <w:lang w:eastAsia="en-ID"/>
          <w14:ligatures w14:val="none"/>
        </w:rPr>
        <w:t>Yakob, Kamariah and Muttaqin</w:t>
      </w:r>
      <w:r w:rsidR="00BF1FD7">
        <w:rPr>
          <w:rFonts w:ascii="Times New Roman" w:eastAsia="Calibri" w:hAnsi="Times New Roman" w:cs="Times New Roman"/>
          <w:noProof/>
          <w:kern w:val="0"/>
          <w:lang w:eastAsia="en-ID"/>
          <w14:ligatures w14:val="none"/>
        </w:rPr>
        <w:t xml:space="preserve"> (</w:t>
      </w:r>
      <w:r w:rsidR="00BF1FD7" w:rsidRPr="00BF1FD7">
        <w:rPr>
          <w:rFonts w:ascii="Times New Roman" w:eastAsia="Calibri" w:hAnsi="Times New Roman" w:cs="Times New Roman"/>
          <w:noProof/>
          <w:kern w:val="0"/>
          <w:lang w:eastAsia="en-ID"/>
          <w14:ligatures w14:val="none"/>
        </w:rPr>
        <w:t>2019)</w:t>
      </w:r>
      <w:r w:rsidR="00BF1FD7">
        <w:rPr>
          <w:rFonts w:ascii="Times New Roman" w:eastAsia="Calibri" w:hAnsi="Times New Roman" w:cs="Times New Roman"/>
          <w:kern w:val="0"/>
          <w:lang w:eastAsia="en-ID"/>
          <w14:ligatures w14:val="none"/>
        </w:rPr>
        <w:fldChar w:fldCharType="end"/>
      </w:r>
      <w:r w:rsidR="00BF1FD7">
        <w:rPr>
          <w:rFonts w:ascii="Times New Roman" w:eastAsia="Calibri" w:hAnsi="Times New Roman" w:cs="Times New Roman"/>
          <w:kern w:val="0"/>
          <w:lang w:eastAsia="en-ID"/>
          <w14:ligatures w14:val="none"/>
        </w:rPr>
        <w:t xml:space="preserve"> </w:t>
      </w:r>
      <w:r w:rsidRPr="00317C59">
        <w:rPr>
          <w:rFonts w:ascii="Times New Roman" w:eastAsia="Calibri" w:hAnsi="Times New Roman" w:cs="Times New Roman"/>
          <w:kern w:val="0"/>
          <w:lang w:eastAsia="en-ID"/>
          <w14:ligatures w14:val="none"/>
        </w:rPr>
        <w:t>emphasized the importance of integrated care models, including nursing and midwifery interventions, in improving quality of life and psychological well-being among breast cancer patients. In addition, a systematic review by</w:t>
      </w:r>
      <w:r w:rsidR="00BF1FD7">
        <w:rPr>
          <w:rFonts w:ascii="Times New Roman" w:eastAsia="Calibri" w:hAnsi="Times New Roman" w:cs="Times New Roman"/>
          <w:kern w:val="0"/>
          <w:lang w:eastAsia="en-ID"/>
          <w14:ligatures w14:val="none"/>
        </w:rPr>
        <w:fldChar w:fldCharType="begin" w:fldLock="1"/>
      </w:r>
      <w:r w:rsidR="00BF1FD7">
        <w:rPr>
          <w:rFonts w:ascii="Times New Roman" w:eastAsia="Calibri" w:hAnsi="Times New Roman" w:cs="Times New Roman"/>
          <w:kern w:val="0"/>
          <w:lang w:eastAsia="en-ID"/>
          <w14:ligatures w14:val="none"/>
        </w:rPr>
        <w:instrText>ADDIN CSL_CITATION {"citationItems":[{"id":"ITEM-1","itemData":{"DOI":"https://doi.org/10.1111/jocn.17479","ISSN":"0962-1067","abstract":"ABSTRACT Background Breast cancer patients experience various adverse symptoms during adjuvant chemotherapy. These adverse symptoms often form symptom clusters and have a negative impact on patients. Aims To summarise common symptom clusters in different dimensions and their longitudinal changes among breast cancer patients receiving adjuvant chemotherapy. Design A systematic review. Data Sources Ten electronic databases were searched from 2001 to January 2024, and the search was last updated on 16 August 2024. Methods Two reviewers independently assessed the eligibility of each study and extracted data. The Standard Quality Assessment Criteria for Evaluating Primary Research Papers was used to evaluate the quality of included studies. The findings were synthesised narratively. This systematic review has been registered (CRD42022370210). Results Nine studies with a total of 1454 participants were included. The common symptom clusters in breast cancer patients receiving adjuvant chemotherapy were the gastrointestinal symptom cluster (nausea-lack of appetite), the fatigue-pain-sleep disturbance symptom cluster and the psychological symptom cluster (worry-sadness-nervousness-distress-feeling irritable-difficult concentrating). The severity dimension was the most frequently utilised in identifying symptom clusters, with the number and concurrence of symptom clusters showing variation over time. Conclusions This study summarised common symptom clusters in breast cancer patients receiving adjuvant chemotherapy and revealed their changes from symptom dimensions and the chemotherapy process. These findings support further exploration of symptom cluster changes and underlying mechanisms, facilitating the design of targeted management strategies, including appropriate interventions and measurement dimensions in clinical nursing, to ultimately reduce patients' symptom burden. Impact Common symptom clusters have been identified in breast cancer patients receiving adjuvant chemotherapy. Clinical nursing in oncology can prioritise these symptom clusters and provide patients with targeted management strategies. Reporting Methods PRISMA guidelines and SWiM guidelines. Patient or Public Contribution No patient or public contribution.","author":[{"dropping-particle":"","family":"Qi","given":"Yishu","non-dropping-particle":"","parse-names":false,"suffix":""},{"dropping-particle":"","family":"Li","given":"Huiyuan","non-dropping-particle":"","parse-names":false,"suffix":""},{"dropping-particle":"","family":"Guo","given":"Yao","non-dropping-particle":"","parse-names":false,"suffix":""},{"dropping-particle":"","family":"Cao","given":"Ying","non-dropping-particle":"","parse-names":false,"suffix":""},{"dropping-particle":"","family":"Wong","given":"Cho Lee","non-dropping-particle":"","parse-names":false,"suffix":""}],"container-title":"Journal of Clinical Nursing","id":"ITEM-1","issue":"12","issued":{"date-parts":[["2024"]]},"page":"4554-4567","title":"Symptom Clusters in Breast Cancer Patients Receiving Adjuvant Chemotherapy: A Systematic Review","type":"article-journal","volume":"33"},"uris":["http://www.mendeley.com/documents/?uuid=6415935e-f8fe-48a2-b426-e7f02877ee89"]}],"mendeley":{"formattedCitation":"(Qi &lt;i&gt;et al.&lt;/i&gt;, 2024)","manualFormatting":" Qi et al. (2024)","plainTextFormattedCitation":"(Qi et al., 2024)","previouslyFormattedCitation":"(Qi &lt;i&gt;et al.&lt;/i&gt;, 2024)"},"properties":{"noteIndex":0},"schema":"https://github.com/citation-style-language/schema/raw/master/csl-citation.json"}</w:instrText>
      </w:r>
      <w:r w:rsidR="00BF1FD7">
        <w:rPr>
          <w:rFonts w:ascii="Times New Roman" w:eastAsia="Calibri" w:hAnsi="Times New Roman" w:cs="Times New Roman"/>
          <w:kern w:val="0"/>
          <w:lang w:eastAsia="en-ID"/>
          <w14:ligatures w14:val="none"/>
        </w:rPr>
        <w:fldChar w:fldCharType="separate"/>
      </w:r>
      <w:r w:rsidR="00BF1FD7">
        <w:rPr>
          <w:rFonts w:ascii="Times New Roman" w:eastAsia="Calibri" w:hAnsi="Times New Roman" w:cs="Times New Roman"/>
          <w:noProof/>
          <w:kern w:val="0"/>
          <w:lang w:eastAsia="en-ID"/>
          <w14:ligatures w14:val="none"/>
        </w:rPr>
        <w:t xml:space="preserve"> </w:t>
      </w:r>
      <w:r w:rsidR="00BF1FD7" w:rsidRPr="00BF1FD7">
        <w:rPr>
          <w:rFonts w:ascii="Times New Roman" w:eastAsia="Calibri" w:hAnsi="Times New Roman" w:cs="Times New Roman"/>
          <w:noProof/>
          <w:kern w:val="0"/>
          <w:lang w:eastAsia="en-ID"/>
          <w14:ligatures w14:val="none"/>
        </w:rPr>
        <w:t xml:space="preserve">Qi </w:t>
      </w:r>
      <w:r w:rsidR="00BF1FD7" w:rsidRPr="00BF1FD7">
        <w:rPr>
          <w:rFonts w:ascii="Times New Roman" w:eastAsia="Calibri" w:hAnsi="Times New Roman" w:cs="Times New Roman"/>
          <w:i/>
          <w:noProof/>
          <w:kern w:val="0"/>
          <w:lang w:eastAsia="en-ID"/>
          <w14:ligatures w14:val="none"/>
        </w:rPr>
        <w:t>et al.</w:t>
      </w:r>
      <w:r w:rsidR="00BF1FD7">
        <w:rPr>
          <w:rFonts w:ascii="Times New Roman" w:eastAsia="Calibri" w:hAnsi="Times New Roman" w:cs="Times New Roman"/>
          <w:noProof/>
          <w:kern w:val="0"/>
          <w:lang w:eastAsia="en-ID"/>
          <w14:ligatures w14:val="none"/>
        </w:rPr>
        <w:t xml:space="preserve"> (</w:t>
      </w:r>
      <w:r w:rsidR="00BF1FD7" w:rsidRPr="00BF1FD7">
        <w:rPr>
          <w:rFonts w:ascii="Times New Roman" w:eastAsia="Calibri" w:hAnsi="Times New Roman" w:cs="Times New Roman"/>
          <w:noProof/>
          <w:kern w:val="0"/>
          <w:lang w:eastAsia="en-ID"/>
          <w14:ligatures w14:val="none"/>
        </w:rPr>
        <w:t>2024)</w:t>
      </w:r>
      <w:r w:rsidR="00BF1FD7">
        <w:rPr>
          <w:rFonts w:ascii="Times New Roman" w:eastAsia="Calibri" w:hAnsi="Times New Roman" w:cs="Times New Roman"/>
          <w:kern w:val="0"/>
          <w:lang w:eastAsia="en-ID"/>
          <w14:ligatures w14:val="none"/>
        </w:rPr>
        <w:fldChar w:fldCharType="end"/>
      </w:r>
      <w:r w:rsidR="00BF1FD7">
        <w:rPr>
          <w:rFonts w:ascii="Times New Roman" w:eastAsia="Calibri" w:hAnsi="Times New Roman" w:cs="Times New Roman"/>
          <w:kern w:val="0"/>
          <w:lang w:eastAsia="en-ID"/>
          <w14:ligatures w14:val="none"/>
        </w:rPr>
        <w:t xml:space="preserve"> </w:t>
      </w:r>
      <w:r w:rsidRPr="00317C59">
        <w:rPr>
          <w:rFonts w:ascii="Times New Roman" w:eastAsia="Calibri" w:hAnsi="Times New Roman" w:cs="Times New Roman"/>
          <w:kern w:val="0"/>
          <w:lang w:eastAsia="en-ID"/>
          <w14:ligatures w14:val="none"/>
        </w:rPr>
        <w:t>reported that psychosocial support and patient-</w:t>
      </w:r>
      <w:proofErr w:type="spellStart"/>
      <w:r w:rsidRPr="00317C59">
        <w:rPr>
          <w:rFonts w:ascii="Times New Roman" w:eastAsia="Calibri" w:hAnsi="Times New Roman" w:cs="Times New Roman"/>
          <w:kern w:val="0"/>
          <w:lang w:eastAsia="en-ID"/>
          <w14:ligatures w14:val="none"/>
        </w:rPr>
        <w:t>centered</w:t>
      </w:r>
      <w:proofErr w:type="spellEnd"/>
      <w:r w:rsidRPr="00317C59">
        <w:rPr>
          <w:rFonts w:ascii="Times New Roman" w:eastAsia="Calibri" w:hAnsi="Times New Roman" w:cs="Times New Roman"/>
          <w:kern w:val="0"/>
          <w:lang w:eastAsia="en-ID"/>
          <w14:ligatures w14:val="none"/>
        </w:rPr>
        <w:t xml:space="preserve"> care play a crucial role in reducing anxiety and improving treatment adherence in women diagnosed with breast cancer.</w:t>
      </w:r>
    </w:p>
    <w:p w14:paraId="0C8734FC" w14:textId="51389CCA" w:rsidR="00317C59" w:rsidRDefault="00317C59" w:rsidP="00317C59">
      <w:pPr>
        <w:widowControl w:val="0"/>
        <w:spacing w:after="0" w:line="240" w:lineRule="auto"/>
        <w:ind w:firstLine="720"/>
        <w:jc w:val="both"/>
        <w:rPr>
          <w:rFonts w:ascii="Times New Roman" w:eastAsia="Calibri" w:hAnsi="Times New Roman" w:cs="Times New Roman"/>
          <w:kern w:val="0"/>
          <w:lang w:eastAsia="en-ID"/>
          <w14:ligatures w14:val="none"/>
        </w:rPr>
      </w:pPr>
      <w:r w:rsidRPr="00317C59">
        <w:rPr>
          <w:rFonts w:ascii="Times New Roman" w:eastAsia="Calibri" w:hAnsi="Times New Roman" w:cs="Times New Roman"/>
          <w:kern w:val="0"/>
          <w:lang w:eastAsia="en-ID"/>
          <w14:ligatures w14:val="none"/>
        </w:rPr>
        <w:t>Midwifery care plays an essential role in providing holistic management for patients with breast cancer</w:t>
      </w:r>
      <w:r w:rsidR="00D976AD">
        <w:rPr>
          <w:rFonts w:ascii="Times New Roman" w:eastAsia="Calibri" w:hAnsi="Times New Roman" w:cs="Times New Roman"/>
          <w:kern w:val="0"/>
          <w:lang w:eastAsia="en-ID"/>
          <w14:ligatures w14:val="none"/>
        </w:rPr>
        <w:t xml:space="preserve"> </w:t>
      </w:r>
      <w:r w:rsidR="00D976AD">
        <w:rPr>
          <w:rFonts w:ascii="Times New Roman" w:eastAsia="Calibri" w:hAnsi="Times New Roman" w:cs="Times New Roman"/>
          <w:kern w:val="0"/>
          <w:lang w:eastAsia="en-ID"/>
          <w14:ligatures w14:val="none"/>
        </w:rPr>
        <w:fldChar w:fldCharType="begin" w:fldLock="1"/>
      </w:r>
      <w:r w:rsidR="00D976AD">
        <w:rPr>
          <w:rFonts w:ascii="Times New Roman" w:eastAsia="Calibri" w:hAnsi="Times New Roman" w:cs="Times New Roman"/>
          <w:kern w:val="0"/>
          <w:lang w:eastAsia="en-ID"/>
          <w14:ligatures w14:val="none"/>
        </w:rPr>
        <w:instrText>ADDIN CSL_CITATION {"citationItems":[{"id":"ITEM-1","itemData":{"author":[{"dropping-particle":"","family":"Bai","given":"Samita","non-dropping-particle":"","parse-names":false,"suffix":""},{"dropping-particle":"","family":"Nasir","given":"Sidra","non-dropping-particle":"","parse-names":false,"suffix":""},{"dropping-particle":"","family":"Khan","given":"Rizwan Ahmed","non-dropping-particle":"","parse-names":false,"suffix":""},{"dropping-particle":"","family":"Meyer","given":"Alexandre","non-dropping-particle":"","parse-names":false,"suffix":""},{"dropping-particle":"","family":"Konik","given":"Hubert","non-dropping-particle":"","parse-names":false,"suffix":""},{"dropping-particle":"","family":"Informatica","given":"Dipartimento","non-dropping-particle":"","parse-names":false,"suffix":""},{"dropping-particle":"","family":"Lyon","given":"Bernard","non-dropping-particle":"","parse-names":false,"suffix":""}],"id":"ITEM-1","issue":"Cic","issued":{"date-parts":[["2025"]]},"title":"Breast Cancer Diagnosis : A Comprehensive Exploration of Explainable Artificial Intelligence ( XAI ) Techniques","type":"article-journal"},"uris":["http://www.mendeley.com/documents/?uuid=d47b29a7-b3c4-4315-9a84-661cf85f5b37"]}],"mendeley":{"formattedCitation":"(Bai &lt;i&gt;et al.&lt;/i&gt;, 2025)","plainTextFormattedCitation":"(Bai et al., 2025)","previouslyFormattedCitation":"(Bai &lt;i&gt;et al.&lt;/i&gt;, 2025)"},"properties":{"noteIndex":0},"schema":"https://github.com/citation-style-language/schema/raw/master/csl-citation.json"}</w:instrText>
      </w:r>
      <w:r w:rsidR="00D976AD">
        <w:rPr>
          <w:rFonts w:ascii="Times New Roman" w:eastAsia="Calibri" w:hAnsi="Times New Roman" w:cs="Times New Roman"/>
          <w:kern w:val="0"/>
          <w:lang w:eastAsia="en-ID"/>
          <w14:ligatures w14:val="none"/>
        </w:rPr>
        <w:fldChar w:fldCharType="separate"/>
      </w:r>
      <w:r w:rsidR="00D976AD" w:rsidRPr="00D976AD">
        <w:rPr>
          <w:rFonts w:ascii="Times New Roman" w:eastAsia="Calibri" w:hAnsi="Times New Roman" w:cs="Times New Roman"/>
          <w:noProof/>
          <w:kern w:val="0"/>
          <w:lang w:eastAsia="en-ID"/>
          <w14:ligatures w14:val="none"/>
        </w:rPr>
        <w:t xml:space="preserve">(Bai </w:t>
      </w:r>
      <w:r w:rsidR="00D976AD" w:rsidRPr="00D976AD">
        <w:rPr>
          <w:rFonts w:ascii="Times New Roman" w:eastAsia="Calibri" w:hAnsi="Times New Roman" w:cs="Times New Roman"/>
          <w:i/>
          <w:noProof/>
          <w:kern w:val="0"/>
          <w:lang w:eastAsia="en-ID"/>
          <w14:ligatures w14:val="none"/>
        </w:rPr>
        <w:t>et al.</w:t>
      </w:r>
      <w:r w:rsidR="00D976AD" w:rsidRPr="00D976AD">
        <w:rPr>
          <w:rFonts w:ascii="Times New Roman" w:eastAsia="Calibri" w:hAnsi="Times New Roman" w:cs="Times New Roman"/>
          <w:noProof/>
          <w:kern w:val="0"/>
          <w:lang w:eastAsia="en-ID"/>
          <w14:ligatures w14:val="none"/>
        </w:rPr>
        <w:t>, 2025)</w:t>
      </w:r>
      <w:r w:rsidR="00D976AD">
        <w:rPr>
          <w:rFonts w:ascii="Times New Roman" w:eastAsia="Calibri" w:hAnsi="Times New Roman" w:cs="Times New Roman"/>
          <w:kern w:val="0"/>
          <w:lang w:eastAsia="en-ID"/>
          <w14:ligatures w14:val="none"/>
        </w:rPr>
        <w:fldChar w:fldCharType="end"/>
      </w:r>
      <w:r w:rsidRPr="00317C59">
        <w:rPr>
          <w:rFonts w:ascii="Times New Roman" w:eastAsia="Calibri" w:hAnsi="Times New Roman" w:cs="Times New Roman"/>
          <w:kern w:val="0"/>
          <w:lang w:eastAsia="en-ID"/>
          <w14:ligatures w14:val="none"/>
        </w:rPr>
        <w:t>. The care approach is not limited to physical assessment but also includes psychological support, education, and coordination with other health professionals. The seven-step midwifery management model by Helen Varney provides a structured framework that includes assessment, interpretation of data, identification of problems, immediate action, care planning, implementation, and evaluation</w:t>
      </w:r>
      <w:r w:rsidR="00BF1FD7">
        <w:rPr>
          <w:rFonts w:ascii="Times New Roman" w:eastAsia="Calibri" w:hAnsi="Times New Roman" w:cs="Times New Roman"/>
          <w:kern w:val="0"/>
          <w:lang w:eastAsia="en-ID"/>
          <w14:ligatures w14:val="none"/>
        </w:rPr>
        <w:t xml:space="preserve"> </w:t>
      </w:r>
      <w:r w:rsidR="00BF1FD7">
        <w:rPr>
          <w:rFonts w:ascii="Times New Roman" w:eastAsia="Calibri" w:hAnsi="Times New Roman" w:cs="Times New Roman"/>
          <w:kern w:val="0"/>
          <w:lang w:eastAsia="en-ID"/>
          <w14:ligatures w14:val="none"/>
        </w:rPr>
        <w:fldChar w:fldCharType="begin" w:fldLock="1"/>
      </w:r>
      <w:r w:rsidR="00BF1FD7">
        <w:rPr>
          <w:rFonts w:ascii="Times New Roman" w:eastAsia="Calibri" w:hAnsi="Times New Roman" w:cs="Times New Roman"/>
          <w:kern w:val="0"/>
          <w:lang w:eastAsia="en-ID"/>
          <w14:ligatures w14:val="none"/>
        </w:rPr>
        <w:instrText>ADDIN CSL_CITATION {"citationItems":[{"id":"ITEM-1","itemData":{"DOI":"10.1007/s12282-023-01520-y","ISBN":"1228202301520","ISSN":"1880-4233","author":[{"dropping-particle":"","family":"Pelzer","given":"Florian","non-dropping-particle":"","parse-names":false,"suffix":""},{"dropping-particle":"","family":"Tröger","given":"Wilfried","non-dropping-particle":"","parse-names":false,"suffix":""},{"dropping-particle":"","family":"Reif","given":"Marcus","non-dropping-particle":"","parse-names":false,"suffix":""},{"dropping-particle":"","family":"Schönberg","given":"Susanne","non-dropping-particle":"","parse-names":false,"suffix":""},{"dropping-particle":"","family":"Martin","given":"David D","non-dropping-particle":"","parse-names":false,"suffix":""},{"dropping-particle":"","family":"Müller","given":"Cornelia","non-dropping-particle":"","parse-names":false,"suffix":""}],"container-title":"Breast Cancer","id":"ITEM-1","issue":"1","issued":{"date-parts":[["2024"]]},"page":"124-134","publisher":"Springer Nature Singapore","title":"Fatigue and quality of life during neoadjuvant chemotherapy of early breast cancer : a prospective multicenter cohort study","type":"article-journal","volume":"31"},"uris":["http://www.mendeley.com/documents/?uuid=ae7ff12a-3fbb-4a37-bdb0-82122e97b86d"]}],"mendeley":{"formattedCitation":"(Pelzer &lt;i&gt;et al.&lt;/i&gt;, 2024)","plainTextFormattedCitation":"(Pelzer et al., 2024)","previouslyFormattedCitation":"(Pelzer &lt;i&gt;et al.&lt;/i&gt;, 2024)"},"properties":{"noteIndex":0},"schema":"https://github.com/citation-style-language/schema/raw/master/csl-citation.json"}</w:instrText>
      </w:r>
      <w:r w:rsidR="00BF1FD7">
        <w:rPr>
          <w:rFonts w:ascii="Times New Roman" w:eastAsia="Calibri" w:hAnsi="Times New Roman" w:cs="Times New Roman"/>
          <w:kern w:val="0"/>
          <w:lang w:eastAsia="en-ID"/>
          <w14:ligatures w14:val="none"/>
        </w:rPr>
        <w:fldChar w:fldCharType="separate"/>
      </w:r>
      <w:r w:rsidR="00BF1FD7" w:rsidRPr="00BF1FD7">
        <w:rPr>
          <w:rFonts w:ascii="Times New Roman" w:eastAsia="Calibri" w:hAnsi="Times New Roman" w:cs="Times New Roman"/>
          <w:noProof/>
          <w:kern w:val="0"/>
          <w:lang w:eastAsia="en-ID"/>
          <w14:ligatures w14:val="none"/>
        </w:rPr>
        <w:t xml:space="preserve">(Pelzer </w:t>
      </w:r>
      <w:r w:rsidR="00BF1FD7" w:rsidRPr="00BF1FD7">
        <w:rPr>
          <w:rFonts w:ascii="Times New Roman" w:eastAsia="Calibri" w:hAnsi="Times New Roman" w:cs="Times New Roman"/>
          <w:i/>
          <w:noProof/>
          <w:kern w:val="0"/>
          <w:lang w:eastAsia="en-ID"/>
          <w14:ligatures w14:val="none"/>
        </w:rPr>
        <w:t>et al.</w:t>
      </w:r>
      <w:r w:rsidR="00BF1FD7" w:rsidRPr="00BF1FD7">
        <w:rPr>
          <w:rFonts w:ascii="Times New Roman" w:eastAsia="Calibri" w:hAnsi="Times New Roman" w:cs="Times New Roman"/>
          <w:noProof/>
          <w:kern w:val="0"/>
          <w:lang w:eastAsia="en-ID"/>
          <w14:ligatures w14:val="none"/>
        </w:rPr>
        <w:t>, 2024)</w:t>
      </w:r>
      <w:r w:rsidR="00BF1FD7">
        <w:rPr>
          <w:rFonts w:ascii="Times New Roman" w:eastAsia="Calibri" w:hAnsi="Times New Roman" w:cs="Times New Roman"/>
          <w:kern w:val="0"/>
          <w:lang w:eastAsia="en-ID"/>
          <w14:ligatures w14:val="none"/>
        </w:rPr>
        <w:fldChar w:fldCharType="end"/>
      </w:r>
      <w:r w:rsidRPr="00317C59">
        <w:rPr>
          <w:rFonts w:ascii="Times New Roman" w:eastAsia="Calibri" w:hAnsi="Times New Roman" w:cs="Times New Roman"/>
          <w:kern w:val="0"/>
          <w:lang w:eastAsia="en-ID"/>
          <w14:ligatures w14:val="none"/>
        </w:rPr>
        <w:t>. This systematic approach ensures that patient care is comprehensive, evidence-based, and individualized according to patient needs</w:t>
      </w:r>
      <w:r>
        <w:rPr>
          <w:rFonts w:ascii="Times New Roman" w:eastAsia="Calibri" w:hAnsi="Times New Roman" w:cs="Times New Roman"/>
          <w:kern w:val="0"/>
          <w:lang w:eastAsia="en-ID"/>
          <w14:ligatures w14:val="none"/>
        </w:rPr>
        <w:t>.</w:t>
      </w:r>
    </w:p>
    <w:p w14:paraId="4AC9CC04" w14:textId="6DCDD592" w:rsidR="00317C59" w:rsidRPr="00317C59" w:rsidRDefault="00317C59" w:rsidP="00317C59">
      <w:pPr>
        <w:widowControl w:val="0"/>
        <w:spacing w:after="0" w:line="240" w:lineRule="auto"/>
        <w:ind w:firstLine="720"/>
        <w:jc w:val="both"/>
        <w:rPr>
          <w:rFonts w:ascii="Times New Roman" w:eastAsia="Calibri" w:hAnsi="Times New Roman" w:cs="Times New Roman"/>
          <w:kern w:val="0"/>
          <w:lang w:eastAsia="en-ID"/>
          <w14:ligatures w14:val="none"/>
        </w:rPr>
      </w:pPr>
      <w:r w:rsidRPr="00317C59">
        <w:rPr>
          <w:rFonts w:ascii="Times New Roman" w:eastAsia="Calibri" w:hAnsi="Times New Roman" w:cs="Times New Roman"/>
          <w:kern w:val="0"/>
          <w:lang w:eastAsia="en-ID"/>
          <w14:ligatures w14:val="none"/>
        </w:rPr>
        <w:t>Based on this background, the author is interested in conducting a case study on the midwifery care management of Mrs. J with breast cancer (Ca mammae) at RSU Haji Medan, North Sumatra Province, in 2025. This study is expected to contribute to improving knowledge, clinical skills, and the quality of midwifery care in breast cancer management.</w:t>
      </w:r>
    </w:p>
    <w:p w14:paraId="6C212531" w14:textId="77777777" w:rsidR="00BD6094" w:rsidRPr="001E715B" w:rsidRDefault="00BD6094" w:rsidP="00DD41F7">
      <w:pPr>
        <w:widowControl w:val="0"/>
        <w:spacing w:before="240"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METHODS</w:t>
      </w:r>
    </w:p>
    <w:p w14:paraId="5217D31F" w14:textId="77777777" w:rsidR="00D976AD" w:rsidRDefault="00CC5CA8" w:rsidP="00CC5CA8">
      <w:pPr>
        <w:widowControl w:val="0"/>
        <w:spacing w:after="0" w:line="240" w:lineRule="auto"/>
        <w:ind w:firstLine="720"/>
        <w:jc w:val="both"/>
        <w:rPr>
          <w:rFonts w:ascii="Times New Roman" w:eastAsia="Calibri" w:hAnsi="Times New Roman" w:cs="Times New Roman"/>
          <w:kern w:val="0"/>
          <w:lang w:eastAsia="en-ID"/>
          <w14:ligatures w14:val="none"/>
        </w:rPr>
      </w:pPr>
      <w:r w:rsidRPr="00CC5CA8">
        <w:rPr>
          <w:rFonts w:ascii="Times New Roman" w:eastAsia="Calibri" w:hAnsi="Times New Roman" w:cs="Times New Roman"/>
          <w:kern w:val="0"/>
          <w:lang w:eastAsia="en-ID"/>
          <w14:ligatures w14:val="none"/>
        </w:rPr>
        <w:t>This study used a descriptive case study design to describe the implementation of midwifery care management for a patient with breast cancer (Ca mammae). The case involved one patient, Mrs. J, who was diagnosed with Ca mammae and received care at RSU Haji Medan, North Sumatra Province in 2025.</w:t>
      </w:r>
      <w:r>
        <w:rPr>
          <w:rFonts w:ascii="Times New Roman" w:eastAsia="Calibri" w:hAnsi="Times New Roman" w:cs="Times New Roman"/>
          <w:kern w:val="0"/>
          <w:lang w:eastAsia="en-ID"/>
          <w14:ligatures w14:val="none"/>
        </w:rPr>
        <w:t xml:space="preserve"> </w:t>
      </w:r>
      <w:r w:rsidRPr="00CC5CA8">
        <w:rPr>
          <w:rFonts w:ascii="Times New Roman" w:eastAsia="Calibri" w:hAnsi="Times New Roman" w:cs="Times New Roman"/>
          <w:kern w:val="0"/>
          <w:lang w:eastAsia="en-ID"/>
          <w14:ligatures w14:val="none"/>
        </w:rPr>
        <w:t>Data collection was carried out using several techniques, including interviews, direct observation, physical examination, and documentation</w:t>
      </w:r>
    </w:p>
    <w:p w14:paraId="0029577C" w14:textId="77777777" w:rsidR="00D976AD" w:rsidRDefault="00D976AD" w:rsidP="00D976AD">
      <w:pPr>
        <w:widowControl w:val="0"/>
        <w:spacing w:after="0" w:line="240" w:lineRule="auto"/>
        <w:jc w:val="both"/>
        <w:rPr>
          <w:rFonts w:ascii="Times New Roman" w:eastAsia="Calibri" w:hAnsi="Times New Roman" w:cs="Times New Roman"/>
          <w:kern w:val="0"/>
          <w:lang w:eastAsia="en-ID"/>
          <w14:ligatures w14:val="none"/>
        </w:rPr>
      </w:pPr>
    </w:p>
    <w:p w14:paraId="2A42CD51" w14:textId="77777777" w:rsidR="00D976AD" w:rsidRDefault="00D976AD" w:rsidP="00D976AD">
      <w:pPr>
        <w:widowControl w:val="0"/>
        <w:spacing w:after="0" w:line="240" w:lineRule="auto"/>
        <w:jc w:val="both"/>
        <w:rPr>
          <w:rFonts w:ascii="Times New Roman" w:eastAsia="Calibri" w:hAnsi="Times New Roman" w:cs="Times New Roman"/>
          <w:kern w:val="0"/>
          <w:lang w:eastAsia="en-ID"/>
          <w14:ligatures w14:val="none"/>
        </w:rPr>
      </w:pPr>
    </w:p>
    <w:p w14:paraId="1BC41D88" w14:textId="77777777" w:rsidR="00D976AD" w:rsidRDefault="00D976AD" w:rsidP="00D976AD">
      <w:pPr>
        <w:widowControl w:val="0"/>
        <w:spacing w:after="0" w:line="240" w:lineRule="auto"/>
        <w:jc w:val="both"/>
        <w:rPr>
          <w:rFonts w:ascii="Times New Roman" w:eastAsia="Calibri" w:hAnsi="Times New Roman" w:cs="Times New Roman"/>
          <w:kern w:val="0"/>
          <w:lang w:eastAsia="en-ID"/>
          <w14:ligatures w14:val="none"/>
        </w:rPr>
      </w:pPr>
    </w:p>
    <w:p w14:paraId="24DFA80D" w14:textId="4DADB5DC" w:rsidR="00CC5CA8" w:rsidRPr="00CC5CA8" w:rsidRDefault="00CC5CA8" w:rsidP="00CC5CA8">
      <w:pPr>
        <w:widowControl w:val="0"/>
        <w:spacing w:after="0" w:line="240" w:lineRule="auto"/>
        <w:jc w:val="both"/>
        <w:rPr>
          <w:rFonts w:ascii="Times New Roman" w:eastAsia="Calibri" w:hAnsi="Times New Roman" w:cs="Times New Roman"/>
          <w:kern w:val="0"/>
          <w:lang w:eastAsia="en-ID"/>
          <w14:ligatures w14:val="none"/>
        </w:rPr>
      </w:pPr>
      <w:r w:rsidRPr="00CC5CA8">
        <w:rPr>
          <w:rFonts w:ascii="Times New Roman" w:eastAsia="Calibri" w:hAnsi="Times New Roman" w:cs="Times New Roman"/>
          <w:kern w:val="0"/>
          <w:lang w:eastAsia="en-ID"/>
          <w14:ligatures w14:val="none"/>
        </w:rPr>
        <w:t>review from medical records. The interview was conducted to obtain subjective data related to the patient’s complaints, medical history, and psychosocial condition. Physical examination was performed to obtain objective clinical findings, while documentation review was used to support and validate clinical data.</w:t>
      </w:r>
    </w:p>
    <w:p w14:paraId="333ED384" w14:textId="77777777" w:rsidR="00CC5CA8" w:rsidRPr="00CC5CA8" w:rsidRDefault="00CC5CA8" w:rsidP="00CC5CA8">
      <w:pPr>
        <w:widowControl w:val="0"/>
        <w:spacing w:after="0" w:line="240" w:lineRule="auto"/>
        <w:ind w:firstLine="720"/>
        <w:jc w:val="both"/>
        <w:rPr>
          <w:rFonts w:ascii="Times New Roman" w:eastAsia="Calibri" w:hAnsi="Times New Roman" w:cs="Times New Roman"/>
          <w:kern w:val="0"/>
          <w:lang w:eastAsia="en-ID"/>
          <w14:ligatures w14:val="none"/>
        </w:rPr>
      </w:pPr>
      <w:r w:rsidRPr="00CC5CA8">
        <w:rPr>
          <w:rFonts w:ascii="Times New Roman" w:eastAsia="Calibri" w:hAnsi="Times New Roman" w:cs="Times New Roman"/>
          <w:kern w:val="0"/>
          <w:lang w:eastAsia="en-ID"/>
          <w14:ligatures w14:val="none"/>
        </w:rPr>
        <w:t>The data analysis process was conducted by organizing and reviewing all collected information, including the patient’s identity, obstetric and medical history, current condition, and clinical findings. The analysis also included comparison of the patient’s condition with relevant theories and standard midwifery care guidelines.</w:t>
      </w:r>
    </w:p>
    <w:p w14:paraId="3C5E0069" w14:textId="15ED852B" w:rsidR="00DD41F7" w:rsidRDefault="00DD41F7" w:rsidP="006337D8">
      <w:pPr>
        <w:widowControl w:val="0"/>
        <w:spacing w:after="0" w:line="240" w:lineRule="auto"/>
        <w:jc w:val="both"/>
        <w:rPr>
          <w:rFonts w:ascii="Times New Roman" w:eastAsia="Calibri" w:hAnsi="Times New Roman" w:cs="Times New Roman"/>
          <w:b/>
          <w:kern w:val="0"/>
          <w:lang w:val="en" w:eastAsia="en-ID"/>
          <w14:ligatures w14:val="none"/>
        </w:rPr>
      </w:pPr>
    </w:p>
    <w:p w14:paraId="433E4CEB" w14:textId="62E31308" w:rsidR="00BD6094" w:rsidRDefault="00BD6094" w:rsidP="00DD41F7">
      <w:pPr>
        <w:widowControl w:val="0"/>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RESULTS AND DISCUSSIONS</w:t>
      </w:r>
    </w:p>
    <w:p w14:paraId="70BB7127" w14:textId="77777777" w:rsidR="00076AED" w:rsidRPr="00076AED" w:rsidRDefault="00076AED" w:rsidP="00076AED">
      <w:pPr>
        <w:spacing w:after="0" w:line="240" w:lineRule="auto"/>
        <w:jc w:val="center"/>
        <w:rPr>
          <w:rFonts w:ascii="Times New Roman" w:eastAsia="Times New Roman" w:hAnsi="Times New Roman" w:cs="Times New Roman"/>
          <w:b/>
          <w:bCs/>
          <w:kern w:val="0"/>
          <w:sz w:val="22"/>
          <w:szCs w:val="22"/>
          <w:lang w:eastAsia="zh-CN"/>
          <w14:ligatures w14:val="none"/>
        </w:rPr>
      </w:pPr>
      <w:r w:rsidRPr="00076AED">
        <w:rPr>
          <w:rFonts w:ascii="Times New Roman" w:eastAsia="Times New Roman" w:hAnsi="Times New Roman" w:cs="Times New Roman"/>
          <w:b/>
          <w:bCs/>
          <w:kern w:val="0"/>
          <w:sz w:val="22"/>
          <w:szCs w:val="22"/>
          <w:lang w:eastAsia="zh-CN"/>
          <w14:ligatures w14:val="none"/>
        </w:rPr>
        <w:t>Table 1. Physical Examination and Laboratory Findings of Mrs. J with Ca Mammae</w:t>
      </w:r>
    </w:p>
    <w:tbl>
      <w:tblPr>
        <w:tblStyle w:val="PlainTable2"/>
        <w:tblW w:w="0" w:type="auto"/>
        <w:jc w:val="center"/>
        <w:tblLook w:val="04A0" w:firstRow="1" w:lastRow="0" w:firstColumn="1" w:lastColumn="0" w:noHBand="0" w:noVBand="1"/>
      </w:tblPr>
      <w:tblGrid>
        <w:gridCol w:w="2019"/>
        <w:gridCol w:w="3681"/>
      </w:tblGrid>
      <w:tr w:rsidR="00076AED" w:rsidRPr="00076AED" w14:paraId="3FA7C3CA" w14:textId="77777777" w:rsidTr="00076A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F0CB39"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Parameter</w:t>
            </w:r>
          </w:p>
        </w:tc>
        <w:tc>
          <w:tcPr>
            <w:tcW w:w="0" w:type="auto"/>
            <w:hideMark/>
          </w:tcPr>
          <w:p w14:paraId="6DB12365"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Result</w:t>
            </w:r>
          </w:p>
        </w:tc>
      </w:tr>
      <w:tr w:rsidR="00076AED" w:rsidRPr="00076AED" w14:paraId="3D7DF942"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0EFE04"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General Condition</w:t>
            </w:r>
          </w:p>
        </w:tc>
        <w:tc>
          <w:tcPr>
            <w:tcW w:w="0" w:type="auto"/>
            <w:hideMark/>
          </w:tcPr>
          <w:p w14:paraId="3433ACEE"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Weak</w:t>
            </w:r>
          </w:p>
        </w:tc>
      </w:tr>
      <w:tr w:rsidR="00076AED" w:rsidRPr="00076AED" w14:paraId="1F50F20C"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D027CE"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Consciousness</w:t>
            </w:r>
          </w:p>
        </w:tc>
        <w:tc>
          <w:tcPr>
            <w:tcW w:w="0" w:type="auto"/>
            <w:hideMark/>
          </w:tcPr>
          <w:p w14:paraId="6093C09B"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proofErr w:type="gramStart"/>
            <w:r w:rsidRPr="00076AED">
              <w:rPr>
                <w:rFonts w:ascii="Times New Roman" w:eastAsia="Times New Roman" w:hAnsi="Times New Roman" w:cs="Times New Roman"/>
                <w:kern w:val="0"/>
                <w:sz w:val="22"/>
                <w:szCs w:val="22"/>
                <w:lang w:eastAsia="zh-CN"/>
                <w14:ligatures w14:val="none"/>
              </w:rPr>
              <w:t>Compos</w:t>
            </w:r>
            <w:proofErr w:type="gramEnd"/>
            <w:r w:rsidRPr="00076AED">
              <w:rPr>
                <w:rFonts w:ascii="Times New Roman" w:eastAsia="Times New Roman" w:hAnsi="Times New Roman" w:cs="Times New Roman"/>
                <w:kern w:val="0"/>
                <w:sz w:val="22"/>
                <w:szCs w:val="22"/>
                <w:lang w:eastAsia="zh-CN"/>
                <w14:ligatures w14:val="none"/>
              </w:rPr>
              <w:t xml:space="preserve"> mentis</w:t>
            </w:r>
          </w:p>
        </w:tc>
      </w:tr>
      <w:tr w:rsidR="00076AED" w:rsidRPr="00076AED" w14:paraId="5FC2113F"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6273DF"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Blood Pressure</w:t>
            </w:r>
          </w:p>
        </w:tc>
        <w:tc>
          <w:tcPr>
            <w:tcW w:w="0" w:type="auto"/>
            <w:hideMark/>
          </w:tcPr>
          <w:p w14:paraId="7F043715"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90/60 mmHg</w:t>
            </w:r>
          </w:p>
        </w:tc>
      </w:tr>
      <w:tr w:rsidR="00076AED" w:rsidRPr="00076AED" w14:paraId="2A72877A"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1C7807"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Pulse Rate</w:t>
            </w:r>
          </w:p>
        </w:tc>
        <w:tc>
          <w:tcPr>
            <w:tcW w:w="0" w:type="auto"/>
            <w:hideMark/>
          </w:tcPr>
          <w:p w14:paraId="66356BB9"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112 beats/minute</w:t>
            </w:r>
          </w:p>
        </w:tc>
      </w:tr>
      <w:tr w:rsidR="00076AED" w:rsidRPr="00076AED" w14:paraId="52A86FD3"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C4230C"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Respiratory Rate</w:t>
            </w:r>
          </w:p>
        </w:tc>
        <w:tc>
          <w:tcPr>
            <w:tcW w:w="0" w:type="auto"/>
            <w:hideMark/>
          </w:tcPr>
          <w:p w14:paraId="2D814107"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22 breaths/minute</w:t>
            </w:r>
          </w:p>
        </w:tc>
      </w:tr>
      <w:tr w:rsidR="00076AED" w:rsidRPr="00076AED" w14:paraId="1F149798"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D6DA08"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Temperature</w:t>
            </w:r>
          </w:p>
        </w:tc>
        <w:tc>
          <w:tcPr>
            <w:tcW w:w="0" w:type="auto"/>
            <w:hideMark/>
          </w:tcPr>
          <w:p w14:paraId="2777195C"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36.2°C</w:t>
            </w:r>
          </w:p>
        </w:tc>
      </w:tr>
      <w:tr w:rsidR="00076AED" w:rsidRPr="00076AED" w14:paraId="06C99495"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086C65"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SpO₂</w:t>
            </w:r>
          </w:p>
        </w:tc>
        <w:tc>
          <w:tcPr>
            <w:tcW w:w="0" w:type="auto"/>
            <w:hideMark/>
          </w:tcPr>
          <w:p w14:paraId="02335827"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95%</w:t>
            </w:r>
          </w:p>
        </w:tc>
      </w:tr>
      <w:tr w:rsidR="00076AED" w:rsidRPr="00076AED" w14:paraId="10C5A016"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55C562"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proofErr w:type="spellStart"/>
            <w:r w:rsidRPr="00076AED">
              <w:rPr>
                <w:rFonts w:ascii="Times New Roman" w:eastAsia="Times New Roman" w:hAnsi="Times New Roman" w:cs="Times New Roman"/>
                <w:kern w:val="0"/>
                <w:sz w:val="22"/>
                <w:szCs w:val="22"/>
                <w:lang w:eastAsia="zh-CN"/>
                <w14:ligatures w14:val="none"/>
              </w:rPr>
              <w:t>Hemoglobin</w:t>
            </w:r>
            <w:proofErr w:type="spellEnd"/>
          </w:p>
        </w:tc>
        <w:tc>
          <w:tcPr>
            <w:tcW w:w="0" w:type="auto"/>
            <w:hideMark/>
          </w:tcPr>
          <w:p w14:paraId="3B824CB5"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&gt;8 g/dL</w:t>
            </w:r>
          </w:p>
        </w:tc>
      </w:tr>
      <w:tr w:rsidR="00076AED" w:rsidRPr="00076AED" w14:paraId="40EBC3F5"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9B27CA"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Conjunctiva</w:t>
            </w:r>
          </w:p>
        </w:tc>
        <w:tc>
          <w:tcPr>
            <w:tcW w:w="0" w:type="auto"/>
            <w:hideMark/>
          </w:tcPr>
          <w:p w14:paraId="435221E9"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Pale</w:t>
            </w:r>
          </w:p>
        </w:tc>
      </w:tr>
      <w:tr w:rsidR="00076AED" w:rsidRPr="00076AED" w14:paraId="7FFB39B6"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C95F74"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Chest Examination</w:t>
            </w:r>
          </w:p>
        </w:tc>
        <w:tc>
          <w:tcPr>
            <w:tcW w:w="0" w:type="auto"/>
            <w:hideMark/>
          </w:tcPr>
          <w:p w14:paraId="5B5FA9A0"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Left chest asymmetry post-mastectomy</w:t>
            </w:r>
          </w:p>
        </w:tc>
      </w:tr>
    </w:tbl>
    <w:p w14:paraId="43267274" w14:textId="4F439C8B" w:rsidR="00076AED" w:rsidRPr="00076AED" w:rsidRDefault="00076AED" w:rsidP="00BF1FD7">
      <w:pPr>
        <w:spacing w:before="240" w:after="0" w:line="240" w:lineRule="auto"/>
        <w:ind w:firstLine="720"/>
        <w:jc w:val="both"/>
        <w:rPr>
          <w:rFonts w:ascii="Times New Roman" w:eastAsia="Times New Roman" w:hAnsi="Times New Roman" w:cs="Times New Roman"/>
          <w:kern w:val="0"/>
          <w:lang w:eastAsia="zh-CN"/>
          <w14:ligatures w14:val="none"/>
        </w:rPr>
      </w:pPr>
      <w:r w:rsidRPr="00076AED">
        <w:rPr>
          <w:rFonts w:ascii="Times New Roman" w:eastAsia="Times New Roman" w:hAnsi="Times New Roman" w:cs="Times New Roman"/>
          <w:kern w:val="0"/>
          <w:lang w:eastAsia="zh-CN"/>
          <w14:ligatures w14:val="none"/>
        </w:rPr>
        <w:t xml:space="preserve">Table 1 shows that Mrs. J was admitted to RSU Haji Medan with complaints of weakness, fatigue, dizziness, and decreased appetite. Physical examination revealed hypotension (90/60 mmHg), tachycardia (112 beats/minute), pale conjunctiva, and a weak general condition. Laboratory findings showed a </w:t>
      </w:r>
      <w:proofErr w:type="spellStart"/>
      <w:r w:rsidRPr="00076AED">
        <w:rPr>
          <w:rFonts w:ascii="Times New Roman" w:eastAsia="Times New Roman" w:hAnsi="Times New Roman" w:cs="Times New Roman"/>
          <w:kern w:val="0"/>
          <w:lang w:eastAsia="zh-CN"/>
          <w14:ligatures w14:val="none"/>
        </w:rPr>
        <w:t>hemoglobin</w:t>
      </w:r>
      <w:proofErr w:type="spellEnd"/>
      <w:r w:rsidRPr="00076AED">
        <w:rPr>
          <w:rFonts w:ascii="Times New Roman" w:eastAsia="Times New Roman" w:hAnsi="Times New Roman" w:cs="Times New Roman"/>
          <w:kern w:val="0"/>
          <w:lang w:eastAsia="zh-CN"/>
          <w14:ligatures w14:val="none"/>
        </w:rPr>
        <w:t xml:space="preserve"> level of &gt;8 g/dL, indicating </w:t>
      </w:r>
      <w:proofErr w:type="spellStart"/>
      <w:r w:rsidRPr="00076AED">
        <w:rPr>
          <w:rFonts w:ascii="Times New Roman" w:eastAsia="Times New Roman" w:hAnsi="Times New Roman" w:cs="Times New Roman"/>
          <w:kern w:val="0"/>
          <w:lang w:eastAsia="zh-CN"/>
          <w14:ligatures w14:val="none"/>
        </w:rPr>
        <w:t>anemia</w:t>
      </w:r>
      <w:proofErr w:type="spellEnd"/>
      <w:r w:rsidRPr="00076AED">
        <w:rPr>
          <w:rFonts w:ascii="Times New Roman" w:eastAsia="Times New Roman" w:hAnsi="Times New Roman" w:cs="Times New Roman"/>
          <w:kern w:val="0"/>
          <w:lang w:eastAsia="zh-CN"/>
          <w14:ligatures w14:val="none"/>
        </w:rPr>
        <w:t>, which was suspected to be associated with chemotherapy side effects and inadequate nutritional intake. Physical examination also revealed asymmetry of the left chest due to previous mastectom</w:t>
      </w:r>
      <w:r w:rsidR="00BF1FD7">
        <w:rPr>
          <w:rFonts w:ascii="Times New Roman" w:eastAsia="Times New Roman" w:hAnsi="Times New Roman" w:cs="Times New Roman"/>
          <w:kern w:val="0"/>
          <w:lang w:eastAsia="zh-CN"/>
          <w14:ligatures w14:val="none"/>
        </w:rPr>
        <w:t xml:space="preserve">y </w:t>
      </w:r>
      <w:r w:rsidR="00BF1FD7">
        <w:rPr>
          <w:rFonts w:ascii="Times New Roman" w:eastAsia="Times New Roman" w:hAnsi="Times New Roman" w:cs="Times New Roman"/>
          <w:kern w:val="0"/>
          <w:lang w:eastAsia="zh-CN"/>
          <w14:ligatures w14:val="none"/>
        </w:rPr>
        <w:fldChar w:fldCharType="begin" w:fldLock="1"/>
      </w:r>
      <w:r w:rsidR="00BF1FD7">
        <w:rPr>
          <w:rFonts w:ascii="Times New Roman" w:eastAsia="Times New Roman" w:hAnsi="Times New Roman" w:cs="Times New Roman"/>
          <w:kern w:val="0"/>
          <w:lang w:eastAsia="zh-CN"/>
          <w14:ligatures w14:val="none"/>
        </w:rPr>
        <w:instrText>ADDIN CSL_CITATION {"citationItems":[{"id":"ITEM-1","itemData":{"DOI":"10.1038/s41523-024-00707-6","ISSN":"2374-4677","author":[{"dropping-particle":"","family":"Otto-dobos","given":"Lauren D","non-dropping-particle":"","parse-names":false,"suffix":""},{"dropping-particle":"","family":"Strehle","given":"Lindsay D","non-dropping-particle":"","parse-names":false,"suffix":""},{"dropping-particle":"","family":"Loman","given":"Brett R","non-dropping-particle":"","parse-names":false,"suffix":""},{"dropping-particle":"","family":"Seng","given":"Melina M","non-dropping-particle":"","parse-names":false,"suffix":""},{"dropping-particle":"","family":"Sardesai","given":"Sagar D","non-dropping-particle":"","parse-names":false,"suffix":""},{"dropping-particle":"","family":"Williams","given":"Nicole O","non-dropping-particle":"","parse-names":false,"suffix":""},{"dropping-particle":"","family":"Gatti-mays","given":"Margaret E","non-dropping-particle":"","parse-names":false,"suffix":""},{"dropping-particle":"","family":"Stover","given":"Daniel G","non-dropping-particle":"","parse-names":false,"suffix":""},{"dropping-particle":"","family":"Sudheendra","given":"Preeti K","non-dropping-particle":"","parse-names":false,"suffix":""},{"dropping-particle":"","family":"Wesolowski","given":"Robert","non-dropping-particle":"","parse-names":false,"suffix":""},{"dropping-particle":"","family":"Andridge","given":"Rebecca R","non-dropping-particle":"","parse-names":false,"suffix":""},{"dropping-particle":"","family":"Bailey","given":"Michael T","non-dropping-particle":"","parse-names":false,"suffix":""},{"dropping-particle":"","family":"Pyter","given":"Leah M","non-dropping-particle":"","parse-names":false,"suffix":""}],"container-title":"npj Breast Cancer","id":"ITEM-1","issued":{"date-parts":[["2024"]]},"publisher":"Springer US","title":"Baseline gut microbiome alpha diversity predicts chemotherapy-induced gastrointestinal symptoms in patients with breast cancer","type":"article-journal"},"uris":["http://www.mendeley.com/documents/?uuid=87eda161-132a-4a73-b128-733984dde204"]}],"mendeley":{"formattedCitation":"(Otto-dobos &lt;i&gt;et al.&lt;/i&gt;, 2024)","plainTextFormattedCitation":"(Otto-dobos et al., 2024)","previouslyFormattedCitation":"(Otto-dobos &lt;i&gt;et al.&lt;/i&gt;, 2024)"},"properties":{"noteIndex":0},"schema":"https://github.com/citation-style-language/schema/raw/master/csl-citation.json"}</w:instrText>
      </w:r>
      <w:r w:rsidR="00BF1FD7">
        <w:rPr>
          <w:rFonts w:ascii="Times New Roman" w:eastAsia="Times New Roman" w:hAnsi="Times New Roman" w:cs="Times New Roman"/>
          <w:kern w:val="0"/>
          <w:lang w:eastAsia="zh-CN"/>
          <w14:ligatures w14:val="none"/>
        </w:rPr>
        <w:fldChar w:fldCharType="separate"/>
      </w:r>
      <w:r w:rsidR="00BF1FD7" w:rsidRPr="00BF1FD7">
        <w:rPr>
          <w:rFonts w:ascii="Times New Roman" w:eastAsia="Times New Roman" w:hAnsi="Times New Roman" w:cs="Times New Roman"/>
          <w:noProof/>
          <w:kern w:val="0"/>
          <w:lang w:eastAsia="zh-CN"/>
          <w14:ligatures w14:val="none"/>
        </w:rPr>
        <w:t xml:space="preserve">(Otto-dobos </w:t>
      </w:r>
      <w:r w:rsidR="00BF1FD7" w:rsidRPr="00BF1FD7">
        <w:rPr>
          <w:rFonts w:ascii="Times New Roman" w:eastAsia="Times New Roman" w:hAnsi="Times New Roman" w:cs="Times New Roman"/>
          <w:i/>
          <w:noProof/>
          <w:kern w:val="0"/>
          <w:lang w:eastAsia="zh-CN"/>
          <w14:ligatures w14:val="none"/>
        </w:rPr>
        <w:t>et al.</w:t>
      </w:r>
      <w:r w:rsidR="00BF1FD7" w:rsidRPr="00BF1FD7">
        <w:rPr>
          <w:rFonts w:ascii="Times New Roman" w:eastAsia="Times New Roman" w:hAnsi="Times New Roman" w:cs="Times New Roman"/>
          <w:noProof/>
          <w:kern w:val="0"/>
          <w:lang w:eastAsia="zh-CN"/>
          <w14:ligatures w14:val="none"/>
        </w:rPr>
        <w:t>, 2024)</w:t>
      </w:r>
      <w:r w:rsidR="00BF1FD7">
        <w:rPr>
          <w:rFonts w:ascii="Times New Roman" w:eastAsia="Times New Roman" w:hAnsi="Times New Roman" w:cs="Times New Roman"/>
          <w:kern w:val="0"/>
          <w:lang w:eastAsia="zh-CN"/>
          <w14:ligatures w14:val="none"/>
        </w:rPr>
        <w:fldChar w:fldCharType="end"/>
      </w:r>
      <w:r w:rsidRPr="00076AED">
        <w:rPr>
          <w:rFonts w:ascii="Times New Roman" w:eastAsia="Times New Roman" w:hAnsi="Times New Roman" w:cs="Times New Roman"/>
          <w:kern w:val="0"/>
          <w:lang w:eastAsia="zh-CN"/>
          <w14:ligatures w14:val="none"/>
        </w:rPr>
        <w:t>. These findings indicate that the patient required immediate supportive management and close monitoring.</w:t>
      </w:r>
    </w:p>
    <w:p w14:paraId="35019B31" w14:textId="77777777" w:rsidR="00076AED" w:rsidRPr="00076AED" w:rsidRDefault="00076AED" w:rsidP="00076AED">
      <w:pPr>
        <w:spacing w:after="0" w:line="240" w:lineRule="auto"/>
        <w:jc w:val="center"/>
        <w:rPr>
          <w:rFonts w:ascii="Times New Roman" w:eastAsia="Times New Roman" w:hAnsi="Times New Roman" w:cs="Times New Roman"/>
          <w:b/>
          <w:bCs/>
          <w:kern w:val="0"/>
          <w:sz w:val="22"/>
          <w:szCs w:val="22"/>
          <w:lang w:eastAsia="zh-CN"/>
          <w14:ligatures w14:val="none"/>
        </w:rPr>
      </w:pPr>
      <w:r w:rsidRPr="00076AED">
        <w:rPr>
          <w:rFonts w:ascii="Times New Roman" w:eastAsia="Times New Roman" w:hAnsi="Times New Roman" w:cs="Times New Roman"/>
          <w:b/>
          <w:bCs/>
          <w:kern w:val="0"/>
          <w:sz w:val="22"/>
          <w:szCs w:val="22"/>
          <w:lang w:eastAsia="zh-CN"/>
          <w14:ligatures w14:val="none"/>
        </w:rPr>
        <w:t>Table 2. Identified Actual and Potential Problems</w:t>
      </w:r>
    </w:p>
    <w:tbl>
      <w:tblPr>
        <w:tblStyle w:val="PlainTable2"/>
        <w:tblW w:w="0" w:type="auto"/>
        <w:jc w:val="center"/>
        <w:tblLook w:val="04A0" w:firstRow="1" w:lastRow="0" w:firstColumn="1" w:lastColumn="0" w:noHBand="0" w:noVBand="1"/>
      </w:tblPr>
      <w:tblGrid>
        <w:gridCol w:w="1921"/>
        <w:gridCol w:w="5244"/>
      </w:tblGrid>
      <w:tr w:rsidR="00076AED" w:rsidRPr="00076AED" w14:paraId="5FD5744D" w14:textId="77777777" w:rsidTr="00076A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AB727B"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Category</w:t>
            </w:r>
          </w:p>
        </w:tc>
        <w:tc>
          <w:tcPr>
            <w:tcW w:w="0" w:type="auto"/>
            <w:hideMark/>
          </w:tcPr>
          <w:p w14:paraId="61539DB1"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Findings</w:t>
            </w:r>
          </w:p>
        </w:tc>
      </w:tr>
      <w:tr w:rsidR="00076AED" w:rsidRPr="00076AED" w14:paraId="33931784"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ADBA87C"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Actual Problem</w:t>
            </w:r>
          </w:p>
        </w:tc>
        <w:tc>
          <w:tcPr>
            <w:tcW w:w="0" w:type="auto"/>
            <w:hideMark/>
          </w:tcPr>
          <w:p w14:paraId="77DB4FD8"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Ca mammae sinistra post-mastectomy and chemotherapy</w:t>
            </w:r>
          </w:p>
        </w:tc>
      </w:tr>
      <w:tr w:rsidR="00076AED" w:rsidRPr="00076AED" w14:paraId="4E25CDAA"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F9FB25"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Actual Problem</w:t>
            </w:r>
          </w:p>
        </w:tc>
        <w:tc>
          <w:tcPr>
            <w:tcW w:w="0" w:type="auto"/>
            <w:hideMark/>
          </w:tcPr>
          <w:p w14:paraId="0D248C44"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proofErr w:type="spellStart"/>
            <w:r w:rsidRPr="00076AED">
              <w:rPr>
                <w:rFonts w:ascii="Times New Roman" w:eastAsia="Times New Roman" w:hAnsi="Times New Roman" w:cs="Times New Roman"/>
                <w:kern w:val="0"/>
                <w:sz w:val="22"/>
                <w:szCs w:val="22"/>
                <w:lang w:eastAsia="zh-CN"/>
                <w14:ligatures w14:val="none"/>
              </w:rPr>
              <w:t>Anemia</w:t>
            </w:r>
            <w:proofErr w:type="spellEnd"/>
          </w:p>
        </w:tc>
      </w:tr>
      <w:tr w:rsidR="00076AED" w:rsidRPr="00076AED" w14:paraId="3AA050FF"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4FDF1B"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Actual Problem</w:t>
            </w:r>
          </w:p>
        </w:tc>
        <w:tc>
          <w:tcPr>
            <w:tcW w:w="0" w:type="auto"/>
            <w:hideMark/>
          </w:tcPr>
          <w:p w14:paraId="622EDB4F"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Hypotension</w:t>
            </w:r>
          </w:p>
        </w:tc>
      </w:tr>
      <w:tr w:rsidR="00076AED" w:rsidRPr="00076AED" w14:paraId="0425488B"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5024AC"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Actual Problem</w:t>
            </w:r>
          </w:p>
        </w:tc>
        <w:tc>
          <w:tcPr>
            <w:tcW w:w="0" w:type="auto"/>
            <w:hideMark/>
          </w:tcPr>
          <w:p w14:paraId="249BB2C0"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Decreased appetite</w:t>
            </w:r>
          </w:p>
        </w:tc>
      </w:tr>
      <w:tr w:rsidR="00076AED" w:rsidRPr="00076AED" w14:paraId="19AE40B7"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55CB957"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Potential Problem</w:t>
            </w:r>
          </w:p>
        </w:tc>
        <w:tc>
          <w:tcPr>
            <w:tcW w:w="0" w:type="auto"/>
            <w:hideMark/>
          </w:tcPr>
          <w:p w14:paraId="713F04F6"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Infection</w:t>
            </w:r>
          </w:p>
        </w:tc>
      </w:tr>
      <w:tr w:rsidR="00076AED" w:rsidRPr="00076AED" w14:paraId="101F399D"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F55CF5"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Potential Problem</w:t>
            </w:r>
          </w:p>
        </w:tc>
        <w:tc>
          <w:tcPr>
            <w:tcW w:w="0" w:type="auto"/>
            <w:hideMark/>
          </w:tcPr>
          <w:p w14:paraId="7BFC10D8"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 xml:space="preserve">Worsening </w:t>
            </w:r>
            <w:proofErr w:type="spellStart"/>
            <w:r w:rsidRPr="00076AED">
              <w:rPr>
                <w:rFonts w:ascii="Times New Roman" w:eastAsia="Times New Roman" w:hAnsi="Times New Roman" w:cs="Times New Roman"/>
                <w:kern w:val="0"/>
                <w:sz w:val="22"/>
                <w:szCs w:val="22"/>
                <w:lang w:eastAsia="zh-CN"/>
                <w14:ligatures w14:val="none"/>
              </w:rPr>
              <w:t>anemia</w:t>
            </w:r>
            <w:proofErr w:type="spellEnd"/>
          </w:p>
        </w:tc>
      </w:tr>
      <w:tr w:rsidR="00076AED" w:rsidRPr="00076AED" w14:paraId="5ACFAC74"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F1FB5A"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Potential Problem</w:t>
            </w:r>
          </w:p>
        </w:tc>
        <w:tc>
          <w:tcPr>
            <w:tcW w:w="0" w:type="auto"/>
            <w:hideMark/>
          </w:tcPr>
          <w:p w14:paraId="164471D5"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Dehydration</w:t>
            </w:r>
          </w:p>
        </w:tc>
      </w:tr>
      <w:tr w:rsidR="00076AED" w:rsidRPr="00076AED" w14:paraId="5E623093"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17C132"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Potential Problem</w:t>
            </w:r>
          </w:p>
        </w:tc>
        <w:tc>
          <w:tcPr>
            <w:tcW w:w="0" w:type="auto"/>
            <w:hideMark/>
          </w:tcPr>
          <w:p w14:paraId="665B79F2"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Psychological distress</w:t>
            </w:r>
          </w:p>
        </w:tc>
      </w:tr>
    </w:tbl>
    <w:p w14:paraId="0D2563E5" w14:textId="271E7867" w:rsidR="00076AED" w:rsidRDefault="00076AED" w:rsidP="00076AED">
      <w:pPr>
        <w:spacing w:before="240" w:after="0" w:line="240" w:lineRule="auto"/>
        <w:ind w:firstLine="720"/>
        <w:jc w:val="both"/>
        <w:rPr>
          <w:rFonts w:ascii="Times New Roman" w:eastAsia="Times New Roman" w:hAnsi="Times New Roman" w:cs="Times New Roman"/>
          <w:kern w:val="0"/>
          <w:lang w:eastAsia="zh-CN"/>
          <w14:ligatures w14:val="none"/>
        </w:rPr>
      </w:pPr>
      <w:r w:rsidRPr="00076AED">
        <w:rPr>
          <w:rFonts w:ascii="Times New Roman" w:eastAsia="Times New Roman" w:hAnsi="Times New Roman" w:cs="Times New Roman"/>
          <w:kern w:val="0"/>
          <w:lang w:eastAsia="zh-CN"/>
          <w14:ligatures w14:val="none"/>
        </w:rPr>
        <w:t xml:space="preserve">Table 2 shows the actual and potential problems identified during assessment. The patient experienced </w:t>
      </w:r>
      <w:proofErr w:type="spellStart"/>
      <w:r w:rsidRPr="00076AED">
        <w:rPr>
          <w:rFonts w:ascii="Times New Roman" w:eastAsia="Times New Roman" w:hAnsi="Times New Roman" w:cs="Times New Roman"/>
          <w:kern w:val="0"/>
          <w:lang w:eastAsia="zh-CN"/>
          <w14:ligatures w14:val="none"/>
        </w:rPr>
        <w:t>anemia</w:t>
      </w:r>
      <w:proofErr w:type="spellEnd"/>
      <w:r w:rsidRPr="00076AED">
        <w:rPr>
          <w:rFonts w:ascii="Times New Roman" w:eastAsia="Times New Roman" w:hAnsi="Times New Roman" w:cs="Times New Roman"/>
          <w:kern w:val="0"/>
          <w:lang w:eastAsia="zh-CN"/>
          <w14:ligatures w14:val="none"/>
        </w:rPr>
        <w:t>, hypotension, decreased appetite, and generalized weakness associated with breast cancer treatment</w:t>
      </w:r>
      <w:r w:rsidR="00BF1FD7">
        <w:rPr>
          <w:rFonts w:ascii="Times New Roman" w:eastAsia="Times New Roman" w:hAnsi="Times New Roman" w:cs="Times New Roman"/>
          <w:kern w:val="0"/>
          <w:lang w:eastAsia="zh-CN"/>
          <w14:ligatures w14:val="none"/>
        </w:rPr>
        <w:t xml:space="preserve"> </w:t>
      </w:r>
      <w:r w:rsidR="00BF1FD7">
        <w:rPr>
          <w:rFonts w:ascii="Times New Roman" w:eastAsia="Times New Roman" w:hAnsi="Times New Roman" w:cs="Times New Roman"/>
          <w:kern w:val="0"/>
          <w:lang w:eastAsia="zh-CN"/>
          <w14:ligatures w14:val="none"/>
        </w:rPr>
        <w:fldChar w:fldCharType="begin" w:fldLock="1"/>
      </w:r>
      <w:r w:rsidR="00BF1FD7">
        <w:rPr>
          <w:rFonts w:ascii="Times New Roman" w:eastAsia="Times New Roman" w:hAnsi="Times New Roman" w:cs="Times New Roman"/>
          <w:kern w:val="0"/>
          <w:lang w:eastAsia="zh-CN"/>
          <w14:ligatures w14:val="none"/>
        </w:rPr>
        <w:instrText>ADDIN CSL_CITATION {"citationItems":[{"id":"ITEM-1","itemData":{"DOI":"10.37899/journallamedihealtico.v3i1.626","ISSN":"2721-1215","abstract":"Breastfeeding provides both short-term and long-term benefits for both the child and the mother, including protecting the child against a variety of acute and chronic disorders. However, the high incidence of CS and the low number of breastfeeding mothers with cesarean delivery have a lot of negative effects on the breastfeeding process. Data obtained from Dairi district in 2021 showed that the coverage of breastfeeding was only 40%, while in Sidikalang Hospital, post-sc mothers gave breast milk. only 35%. The purpose of this study was to determine the effect of factors that influence the release of breast milk for post SC mothers at Sidikalang Hospital, Dairi Regency in 2021. This type of research was mixed method with sequential explanatory design. The population is 120 respondents and purposive sampling is 54 respondents. 3 key informants representing Post SC mothers , 8 supporting informants. Data analysis used univariate, bivariate and multivariate analysis as well as qualitative data analysis including reduction, display and conclusion drawing/verification. The results showed that there was an effect of breastfeeding frequency (sig 0.000), breast care (sig 0.002), mother's diet (sig 0.000) breastfeeding technique. (sig 0.000) the SPEOS method (sig 0.000 ) , while there was no effect of hospitalization (sig 0.210), birth weight (sig 0.201), gestational age (sig 0.201), the most influential variables were maternal food with a value of B = 4.084 and OR = 59.93 for the expenditure of breast milk for post SC mothers at Sidikalang Hospital, Dairi Regency in 2021.","author":[{"dropping-particle":"","family":"Manalu","given":"Dinar","non-dropping-particle":"","parse-names":false,"suffix":""},{"dropping-particle":"","family":"Raja","given":"Sarma Lumban","non-dropping-particle":"","parse-names":false,"suffix":""},{"dropping-particle":"","family":"Silaen","given":"Mangatas","non-dropping-particle":"","parse-names":false,"suffix":""}],"container-title":"Journal La Medihealtico","id":"ITEM-1","issue":"1","issued":{"date-parts":[["2022"]]},"page":"31-54","title":"Analysis of Factors Affecting Breastfeeding Expenditure on Post Sectio Caesarea Mothers at Sidikalang Regional General Hospital Dairi Regency in 2021","type":"article-journal","volume":"3"},"uris":["http://www.mendeley.com/documents/?uuid=b017295d-56b9-4329-8e09-eefbb1028015"]}],"mendeley":{"formattedCitation":"(Manalu, Raja and Silaen, 2022)","plainTextFormattedCitation":"(Manalu, Raja and Silaen, 2022)","previouslyFormattedCitation":"(Manalu, Raja and Silaen, 2022)"},"properties":{"noteIndex":0},"schema":"https://github.com/citation-style-language/schema/raw/master/csl-citation.json"}</w:instrText>
      </w:r>
      <w:r w:rsidR="00BF1FD7">
        <w:rPr>
          <w:rFonts w:ascii="Times New Roman" w:eastAsia="Times New Roman" w:hAnsi="Times New Roman" w:cs="Times New Roman"/>
          <w:kern w:val="0"/>
          <w:lang w:eastAsia="zh-CN"/>
          <w14:ligatures w14:val="none"/>
        </w:rPr>
        <w:fldChar w:fldCharType="separate"/>
      </w:r>
      <w:r w:rsidR="00BF1FD7" w:rsidRPr="00BF1FD7">
        <w:rPr>
          <w:rFonts w:ascii="Times New Roman" w:eastAsia="Times New Roman" w:hAnsi="Times New Roman" w:cs="Times New Roman"/>
          <w:noProof/>
          <w:kern w:val="0"/>
          <w:lang w:eastAsia="zh-CN"/>
          <w14:ligatures w14:val="none"/>
        </w:rPr>
        <w:t>(Manalu, Raja and Silaen, 2022)</w:t>
      </w:r>
      <w:r w:rsidR="00BF1FD7">
        <w:rPr>
          <w:rFonts w:ascii="Times New Roman" w:eastAsia="Times New Roman" w:hAnsi="Times New Roman" w:cs="Times New Roman"/>
          <w:kern w:val="0"/>
          <w:lang w:eastAsia="zh-CN"/>
          <w14:ligatures w14:val="none"/>
        </w:rPr>
        <w:fldChar w:fldCharType="end"/>
      </w:r>
      <w:r w:rsidRPr="00076AED">
        <w:rPr>
          <w:rFonts w:ascii="Times New Roman" w:eastAsia="Times New Roman" w:hAnsi="Times New Roman" w:cs="Times New Roman"/>
          <w:kern w:val="0"/>
          <w:lang w:eastAsia="zh-CN"/>
          <w14:ligatures w14:val="none"/>
        </w:rPr>
        <w:t xml:space="preserve">. Potential complications included worsening </w:t>
      </w:r>
      <w:proofErr w:type="spellStart"/>
      <w:r w:rsidRPr="00076AED">
        <w:rPr>
          <w:rFonts w:ascii="Times New Roman" w:eastAsia="Times New Roman" w:hAnsi="Times New Roman" w:cs="Times New Roman"/>
          <w:kern w:val="0"/>
          <w:lang w:eastAsia="zh-CN"/>
          <w14:ligatures w14:val="none"/>
        </w:rPr>
        <w:t>anemia</w:t>
      </w:r>
      <w:proofErr w:type="spellEnd"/>
      <w:r w:rsidRPr="00076AED">
        <w:rPr>
          <w:rFonts w:ascii="Times New Roman" w:eastAsia="Times New Roman" w:hAnsi="Times New Roman" w:cs="Times New Roman"/>
          <w:kern w:val="0"/>
          <w:lang w:eastAsia="zh-CN"/>
          <w14:ligatures w14:val="none"/>
        </w:rPr>
        <w:t>, infection, dehydration, and psychological disturbances. These findings became the basis for developing a comprehensive midwifery care plan focused on stabilizing the patient's condition and preventing further complications.</w:t>
      </w:r>
    </w:p>
    <w:p w14:paraId="1C255933" w14:textId="77777777" w:rsidR="00076AED" w:rsidRDefault="00076AED" w:rsidP="00076AED">
      <w:pPr>
        <w:spacing w:before="240" w:after="0" w:line="240" w:lineRule="auto"/>
        <w:ind w:firstLine="720"/>
        <w:jc w:val="both"/>
        <w:rPr>
          <w:rFonts w:ascii="Times New Roman" w:eastAsia="Times New Roman" w:hAnsi="Times New Roman" w:cs="Times New Roman"/>
          <w:kern w:val="0"/>
          <w:lang w:eastAsia="zh-CN"/>
          <w14:ligatures w14:val="none"/>
        </w:rPr>
      </w:pPr>
    </w:p>
    <w:p w14:paraId="6E761225" w14:textId="002F498A" w:rsidR="00076AED" w:rsidRDefault="00076AED" w:rsidP="00076AED">
      <w:pPr>
        <w:spacing w:after="0" w:line="240" w:lineRule="auto"/>
        <w:jc w:val="both"/>
        <w:rPr>
          <w:rFonts w:ascii="Times New Roman" w:eastAsia="Times New Roman" w:hAnsi="Times New Roman" w:cs="Times New Roman"/>
          <w:kern w:val="0"/>
          <w:lang w:eastAsia="zh-CN"/>
          <w14:ligatures w14:val="none"/>
        </w:rPr>
      </w:pPr>
    </w:p>
    <w:p w14:paraId="7117102D" w14:textId="77777777" w:rsidR="00076AED" w:rsidRPr="00076AED" w:rsidRDefault="00076AED" w:rsidP="00076AED">
      <w:pPr>
        <w:spacing w:after="0" w:line="240" w:lineRule="auto"/>
        <w:jc w:val="both"/>
        <w:rPr>
          <w:rFonts w:ascii="Times New Roman" w:eastAsia="Times New Roman" w:hAnsi="Times New Roman" w:cs="Times New Roman"/>
          <w:kern w:val="0"/>
          <w:sz w:val="22"/>
          <w:szCs w:val="22"/>
          <w:lang w:eastAsia="zh-CN"/>
          <w14:ligatures w14:val="none"/>
        </w:rPr>
      </w:pPr>
    </w:p>
    <w:p w14:paraId="42A2F9FF" w14:textId="77777777" w:rsidR="00076AED" w:rsidRPr="00076AED" w:rsidRDefault="00076AED" w:rsidP="00076AED">
      <w:pPr>
        <w:spacing w:after="0" w:line="240" w:lineRule="auto"/>
        <w:jc w:val="center"/>
        <w:rPr>
          <w:rFonts w:ascii="Times New Roman" w:eastAsia="Times New Roman" w:hAnsi="Times New Roman" w:cs="Times New Roman"/>
          <w:b/>
          <w:bCs/>
          <w:kern w:val="0"/>
          <w:sz w:val="22"/>
          <w:szCs w:val="22"/>
          <w:lang w:eastAsia="zh-CN"/>
          <w14:ligatures w14:val="none"/>
        </w:rPr>
      </w:pPr>
      <w:r w:rsidRPr="00076AED">
        <w:rPr>
          <w:rFonts w:ascii="Times New Roman" w:eastAsia="Times New Roman" w:hAnsi="Times New Roman" w:cs="Times New Roman"/>
          <w:b/>
          <w:bCs/>
          <w:kern w:val="0"/>
          <w:sz w:val="22"/>
          <w:szCs w:val="22"/>
          <w:lang w:eastAsia="zh-CN"/>
          <w14:ligatures w14:val="none"/>
        </w:rPr>
        <w:t>Table 3. Midwifery Care Implementation</w:t>
      </w:r>
    </w:p>
    <w:tbl>
      <w:tblPr>
        <w:tblStyle w:val="PlainTable2"/>
        <w:tblW w:w="0" w:type="auto"/>
        <w:jc w:val="center"/>
        <w:tblLook w:val="04A0" w:firstRow="1" w:lastRow="0" w:firstColumn="1" w:lastColumn="0" w:noHBand="0" w:noVBand="1"/>
      </w:tblPr>
      <w:tblGrid>
        <w:gridCol w:w="2520"/>
        <w:gridCol w:w="3613"/>
      </w:tblGrid>
      <w:tr w:rsidR="00076AED" w:rsidRPr="00076AED" w14:paraId="3AD1C8C9" w14:textId="77777777" w:rsidTr="00076A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5D7C7D"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Intervention</w:t>
            </w:r>
          </w:p>
        </w:tc>
        <w:tc>
          <w:tcPr>
            <w:tcW w:w="0" w:type="auto"/>
            <w:hideMark/>
          </w:tcPr>
          <w:p w14:paraId="7A7D7A82"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Implementation</w:t>
            </w:r>
          </w:p>
        </w:tc>
      </w:tr>
      <w:tr w:rsidR="00076AED" w:rsidRPr="00076AED" w14:paraId="5694DF3B"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109A44"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Vital sign monitoring</w:t>
            </w:r>
          </w:p>
        </w:tc>
        <w:tc>
          <w:tcPr>
            <w:tcW w:w="0" w:type="auto"/>
            <w:hideMark/>
          </w:tcPr>
          <w:p w14:paraId="20FAF4FA"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Performed regularly</w:t>
            </w:r>
          </w:p>
        </w:tc>
      </w:tr>
      <w:tr w:rsidR="00076AED" w:rsidRPr="00076AED" w14:paraId="4A4370E9"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44AE0E"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Oxygen therapy</w:t>
            </w:r>
          </w:p>
        </w:tc>
        <w:tc>
          <w:tcPr>
            <w:tcW w:w="0" w:type="auto"/>
            <w:hideMark/>
          </w:tcPr>
          <w:p w14:paraId="6DD61DD5"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Nasal cannula 2–4 L/minute</w:t>
            </w:r>
          </w:p>
        </w:tc>
      </w:tr>
      <w:tr w:rsidR="00076AED" w:rsidRPr="00076AED" w14:paraId="4A53645B"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4F704A"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Fluid therapy</w:t>
            </w:r>
          </w:p>
        </w:tc>
        <w:tc>
          <w:tcPr>
            <w:tcW w:w="0" w:type="auto"/>
            <w:hideMark/>
          </w:tcPr>
          <w:p w14:paraId="3A9391F6"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NaCl 0.9% and Ringer Lactate</w:t>
            </w:r>
          </w:p>
        </w:tc>
      </w:tr>
      <w:tr w:rsidR="00076AED" w:rsidRPr="00076AED" w14:paraId="0A5F391F"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3DD6AA"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Laboratory examination</w:t>
            </w:r>
          </w:p>
        </w:tc>
        <w:tc>
          <w:tcPr>
            <w:tcW w:w="0" w:type="auto"/>
            <w:hideMark/>
          </w:tcPr>
          <w:p w14:paraId="6B612F44"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Complete blood count and electrolytes</w:t>
            </w:r>
          </w:p>
        </w:tc>
      </w:tr>
      <w:tr w:rsidR="00076AED" w:rsidRPr="00076AED" w14:paraId="62A81BD3"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1EFFA8"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Medical collaboration</w:t>
            </w:r>
          </w:p>
        </w:tc>
        <w:tc>
          <w:tcPr>
            <w:tcW w:w="0" w:type="auto"/>
            <w:hideMark/>
          </w:tcPr>
          <w:p w14:paraId="7A4275A4"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Oncology and physician consultation</w:t>
            </w:r>
          </w:p>
        </w:tc>
      </w:tr>
      <w:tr w:rsidR="00076AED" w:rsidRPr="00076AED" w14:paraId="09005301"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40592C"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Health education</w:t>
            </w:r>
          </w:p>
        </w:tc>
        <w:tc>
          <w:tcPr>
            <w:tcW w:w="0" w:type="auto"/>
            <w:hideMark/>
          </w:tcPr>
          <w:p w14:paraId="4DA9DFED"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Disease and treatment education</w:t>
            </w:r>
          </w:p>
        </w:tc>
      </w:tr>
      <w:tr w:rsidR="00076AED" w:rsidRPr="00076AED" w14:paraId="0F485AA7"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7D00E9"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Emotional support</w:t>
            </w:r>
          </w:p>
        </w:tc>
        <w:tc>
          <w:tcPr>
            <w:tcW w:w="0" w:type="auto"/>
            <w:hideMark/>
          </w:tcPr>
          <w:p w14:paraId="1298E9A7"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Given to patient and family</w:t>
            </w:r>
          </w:p>
        </w:tc>
      </w:tr>
    </w:tbl>
    <w:p w14:paraId="20FFC07D" w14:textId="77777777" w:rsidR="00076AED" w:rsidRPr="00076AED" w:rsidRDefault="00076AED" w:rsidP="00076AED">
      <w:pPr>
        <w:spacing w:before="240" w:after="0" w:line="240" w:lineRule="auto"/>
        <w:ind w:firstLine="720"/>
        <w:jc w:val="both"/>
        <w:rPr>
          <w:rFonts w:ascii="Times New Roman" w:eastAsia="Times New Roman" w:hAnsi="Times New Roman" w:cs="Times New Roman"/>
          <w:kern w:val="0"/>
          <w:lang w:eastAsia="zh-CN"/>
          <w14:ligatures w14:val="none"/>
        </w:rPr>
      </w:pPr>
      <w:r w:rsidRPr="00076AED">
        <w:rPr>
          <w:rFonts w:ascii="Times New Roman" w:eastAsia="Times New Roman" w:hAnsi="Times New Roman" w:cs="Times New Roman"/>
          <w:kern w:val="0"/>
          <w:lang w:eastAsia="zh-CN"/>
          <w14:ligatures w14:val="none"/>
        </w:rPr>
        <w:t>Table 3 demonstrates that all planned interventions were implemented appropriately. The patient received oxygen therapy, intravenous fluids, laboratory monitoring, and collaborative management with the oncology and medical teams. In addition, health education regarding the disease condition and treatment process was provided to both the patient and family. Emotional support was also given to help reduce anxiety and improve coping with the illness.</w:t>
      </w:r>
    </w:p>
    <w:p w14:paraId="1A1F64C5" w14:textId="77777777" w:rsidR="00076AED" w:rsidRPr="00076AED" w:rsidRDefault="00076AED" w:rsidP="00076AED">
      <w:pPr>
        <w:spacing w:after="0" w:line="240" w:lineRule="auto"/>
        <w:jc w:val="center"/>
        <w:rPr>
          <w:rFonts w:ascii="Times New Roman" w:eastAsia="Times New Roman" w:hAnsi="Times New Roman" w:cs="Times New Roman"/>
          <w:b/>
          <w:bCs/>
          <w:kern w:val="0"/>
          <w:sz w:val="22"/>
          <w:szCs w:val="22"/>
          <w:lang w:eastAsia="zh-CN"/>
          <w14:ligatures w14:val="none"/>
        </w:rPr>
      </w:pPr>
      <w:r w:rsidRPr="00076AED">
        <w:rPr>
          <w:rFonts w:ascii="Times New Roman" w:eastAsia="Times New Roman" w:hAnsi="Times New Roman" w:cs="Times New Roman"/>
          <w:b/>
          <w:bCs/>
          <w:kern w:val="0"/>
          <w:sz w:val="22"/>
          <w:szCs w:val="22"/>
          <w:lang w:eastAsia="zh-CN"/>
          <w14:ligatures w14:val="none"/>
        </w:rPr>
        <w:t>Table 4. SOAP Progress Notes During Hospitalization</w:t>
      </w:r>
    </w:p>
    <w:tbl>
      <w:tblPr>
        <w:tblStyle w:val="PlainTable2"/>
        <w:tblW w:w="0" w:type="auto"/>
        <w:jc w:val="center"/>
        <w:tblLook w:val="04A0" w:firstRow="1" w:lastRow="0" w:firstColumn="1" w:lastColumn="0" w:noHBand="0" w:noVBand="1"/>
      </w:tblPr>
      <w:tblGrid>
        <w:gridCol w:w="851"/>
        <w:gridCol w:w="2126"/>
        <w:gridCol w:w="1985"/>
        <w:gridCol w:w="1918"/>
        <w:gridCol w:w="2146"/>
      </w:tblGrid>
      <w:tr w:rsidR="00076AED" w:rsidRPr="00076AED" w14:paraId="149193CC" w14:textId="77777777" w:rsidTr="00076A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hideMark/>
          </w:tcPr>
          <w:p w14:paraId="416987DF"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Day</w:t>
            </w:r>
          </w:p>
        </w:tc>
        <w:tc>
          <w:tcPr>
            <w:tcW w:w="2126" w:type="dxa"/>
            <w:hideMark/>
          </w:tcPr>
          <w:p w14:paraId="088E5998"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Subjective</w:t>
            </w:r>
          </w:p>
        </w:tc>
        <w:tc>
          <w:tcPr>
            <w:tcW w:w="1985" w:type="dxa"/>
            <w:hideMark/>
          </w:tcPr>
          <w:p w14:paraId="580FDF0E"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Objective</w:t>
            </w:r>
          </w:p>
        </w:tc>
        <w:tc>
          <w:tcPr>
            <w:tcW w:w="1918" w:type="dxa"/>
            <w:hideMark/>
          </w:tcPr>
          <w:p w14:paraId="73ECF6D2"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Assessment</w:t>
            </w:r>
          </w:p>
        </w:tc>
        <w:tc>
          <w:tcPr>
            <w:tcW w:w="0" w:type="auto"/>
            <w:hideMark/>
          </w:tcPr>
          <w:p w14:paraId="64C5D537"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Plan</w:t>
            </w:r>
          </w:p>
        </w:tc>
      </w:tr>
      <w:tr w:rsidR="00076AED" w:rsidRPr="00076AED" w14:paraId="127D8C4F"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hideMark/>
          </w:tcPr>
          <w:p w14:paraId="2FDFB368"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Day 1</w:t>
            </w:r>
          </w:p>
        </w:tc>
        <w:tc>
          <w:tcPr>
            <w:tcW w:w="2126" w:type="dxa"/>
            <w:hideMark/>
          </w:tcPr>
          <w:p w14:paraId="33F25C65"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Weakness, dizziness, fatigue, loss of appetite</w:t>
            </w:r>
          </w:p>
        </w:tc>
        <w:tc>
          <w:tcPr>
            <w:tcW w:w="1985" w:type="dxa"/>
            <w:hideMark/>
          </w:tcPr>
          <w:p w14:paraId="73CF70B2"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BP 90/60 mmHg, HR 112 bpm, Hb &gt;8 g/dL</w:t>
            </w:r>
          </w:p>
        </w:tc>
        <w:tc>
          <w:tcPr>
            <w:tcW w:w="1918" w:type="dxa"/>
            <w:hideMark/>
          </w:tcPr>
          <w:p w14:paraId="78234CFA"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 xml:space="preserve">Ca mammae with </w:t>
            </w:r>
            <w:proofErr w:type="spellStart"/>
            <w:r w:rsidRPr="00076AED">
              <w:rPr>
                <w:rFonts w:ascii="Times New Roman" w:eastAsia="Times New Roman" w:hAnsi="Times New Roman" w:cs="Times New Roman"/>
                <w:kern w:val="0"/>
                <w:sz w:val="22"/>
                <w:szCs w:val="22"/>
                <w:lang w:eastAsia="zh-CN"/>
                <w14:ligatures w14:val="none"/>
              </w:rPr>
              <w:t>anemia</w:t>
            </w:r>
            <w:proofErr w:type="spellEnd"/>
            <w:r w:rsidRPr="00076AED">
              <w:rPr>
                <w:rFonts w:ascii="Times New Roman" w:eastAsia="Times New Roman" w:hAnsi="Times New Roman" w:cs="Times New Roman"/>
                <w:kern w:val="0"/>
                <w:sz w:val="22"/>
                <w:szCs w:val="22"/>
                <w:lang w:eastAsia="zh-CN"/>
                <w14:ligatures w14:val="none"/>
              </w:rPr>
              <w:t xml:space="preserve"> and hypotension</w:t>
            </w:r>
          </w:p>
        </w:tc>
        <w:tc>
          <w:tcPr>
            <w:tcW w:w="0" w:type="auto"/>
            <w:hideMark/>
          </w:tcPr>
          <w:p w14:paraId="7D4D1DCF"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Fluid therapy, monitoring, laboratory tests</w:t>
            </w:r>
          </w:p>
        </w:tc>
      </w:tr>
      <w:tr w:rsidR="00076AED" w:rsidRPr="00076AED" w14:paraId="66067F4A"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851" w:type="dxa"/>
            <w:hideMark/>
          </w:tcPr>
          <w:p w14:paraId="757C5AC8"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Day 2</w:t>
            </w:r>
          </w:p>
        </w:tc>
        <w:tc>
          <w:tcPr>
            <w:tcW w:w="2126" w:type="dxa"/>
            <w:hideMark/>
          </w:tcPr>
          <w:p w14:paraId="3EB3B1AD"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Dizziness reduced, weakness persisted</w:t>
            </w:r>
          </w:p>
        </w:tc>
        <w:tc>
          <w:tcPr>
            <w:tcW w:w="1985" w:type="dxa"/>
            <w:hideMark/>
          </w:tcPr>
          <w:p w14:paraId="0EB41FFA"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BP 100/70 mmHg, HR 98 bpm</w:t>
            </w:r>
          </w:p>
        </w:tc>
        <w:tc>
          <w:tcPr>
            <w:tcW w:w="1918" w:type="dxa"/>
            <w:hideMark/>
          </w:tcPr>
          <w:p w14:paraId="2F3B8367"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Clinical improvement observed</w:t>
            </w:r>
          </w:p>
        </w:tc>
        <w:tc>
          <w:tcPr>
            <w:tcW w:w="0" w:type="auto"/>
            <w:hideMark/>
          </w:tcPr>
          <w:p w14:paraId="192CC822"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Continue treatment and nutritional support</w:t>
            </w:r>
          </w:p>
        </w:tc>
      </w:tr>
      <w:tr w:rsidR="00076AED" w:rsidRPr="00076AED" w14:paraId="0D1B6F96"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hideMark/>
          </w:tcPr>
          <w:p w14:paraId="224E29E7"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Day 3</w:t>
            </w:r>
          </w:p>
        </w:tc>
        <w:tc>
          <w:tcPr>
            <w:tcW w:w="2126" w:type="dxa"/>
            <w:hideMark/>
          </w:tcPr>
          <w:p w14:paraId="2BAA4B9A"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Feeling better, appetite improved</w:t>
            </w:r>
          </w:p>
        </w:tc>
        <w:tc>
          <w:tcPr>
            <w:tcW w:w="1985" w:type="dxa"/>
            <w:hideMark/>
          </w:tcPr>
          <w:p w14:paraId="3F230DC4"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BP 110/70 mmHg, HR 90 bpm</w:t>
            </w:r>
          </w:p>
        </w:tc>
        <w:tc>
          <w:tcPr>
            <w:tcW w:w="1918" w:type="dxa"/>
            <w:hideMark/>
          </w:tcPr>
          <w:p w14:paraId="3ED3E23C"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Stable condition</w:t>
            </w:r>
          </w:p>
        </w:tc>
        <w:tc>
          <w:tcPr>
            <w:tcW w:w="0" w:type="auto"/>
            <w:hideMark/>
          </w:tcPr>
          <w:p w14:paraId="619ADCF4"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Continue observation and oncology follow-up</w:t>
            </w:r>
          </w:p>
        </w:tc>
      </w:tr>
    </w:tbl>
    <w:p w14:paraId="0A0DD3D3" w14:textId="49D78366" w:rsidR="00076AED" w:rsidRPr="00076AED" w:rsidRDefault="00076AED" w:rsidP="00076AED">
      <w:pPr>
        <w:spacing w:before="240" w:after="0" w:line="240" w:lineRule="auto"/>
        <w:ind w:firstLine="720"/>
        <w:jc w:val="both"/>
        <w:rPr>
          <w:rFonts w:ascii="Times New Roman" w:eastAsia="Times New Roman" w:hAnsi="Times New Roman" w:cs="Times New Roman"/>
          <w:kern w:val="0"/>
          <w:lang w:eastAsia="zh-CN"/>
          <w14:ligatures w14:val="none"/>
        </w:rPr>
      </w:pPr>
      <w:r w:rsidRPr="00076AED">
        <w:rPr>
          <w:rFonts w:ascii="Times New Roman" w:eastAsia="Times New Roman" w:hAnsi="Times New Roman" w:cs="Times New Roman"/>
          <w:kern w:val="0"/>
          <w:lang w:eastAsia="zh-CN"/>
          <w14:ligatures w14:val="none"/>
        </w:rPr>
        <w:t xml:space="preserve">Table 4 illustrates the patient's clinical progress during hospitalization. On the first day, Mrs. J complained of severe weakness, dizziness, fatigue, and loss of appetite. Objective findings showed hypotension, tachycardia, and </w:t>
      </w:r>
      <w:proofErr w:type="spellStart"/>
      <w:r w:rsidRPr="00076AED">
        <w:rPr>
          <w:rFonts w:ascii="Times New Roman" w:eastAsia="Times New Roman" w:hAnsi="Times New Roman" w:cs="Times New Roman"/>
          <w:kern w:val="0"/>
          <w:lang w:eastAsia="zh-CN"/>
          <w14:ligatures w14:val="none"/>
        </w:rPr>
        <w:t>anemia</w:t>
      </w:r>
      <w:proofErr w:type="spellEnd"/>
      <w:r w:rsidR="00BF1FD7">
        <w:rPr>
          <w:rFonts w:ascii="Times New Roman" w:eastAsia="Times New Roman" w:hAnsi="Times New Roman" w:cs="Times New Roman"/>
          <w:kern w:val="0"/>
          <w:lang w:eastAsia="zh-CN"/>
          <w14:ligatures w14:val="none"/>
        </w:rPr>
        <w:t xml:space="preserve"> </w:t>
      </w:r>
      <w:r w:rsidR="00BF1FD7">
        <w:rPr>
          <w:rFonts w:ascii="Times New Roman" w:eastAsia="Times New Roman" w:hAnsi="Times New Roman" w:cs="Times New Roman"/>
          <w:kern w:val="0"/>
          <w:lang w:eastAsia="zh-CN"/>
          <w14:ligatures w14:val="none"/>
        </w:rPr>
        <w:fldChar w:fldCharType="begin" w:fldLock="1"/>
      </w:r>
      <w:r w:rsidR="00BF1FD7">
        <w:rPr>
          <w:rFonts w:ascii="Times New Roman" w:eastAsia="Times New Roman" w:hAnsi="Times New Roman" w:cs="Times New Roman"/>
          <w:kern w:val="0"/>
          <w:lang w:eastAsia="zh-CN"/>
          <w14:ligatures w14:val="none"/>
        </w:rPr>
        <w:instrText>ADDIN CSL_CITATION {"citationItems":[{"id":"ITEM-1","itemData":{"author":[{"dropping-particle":"al","family":"Juliana Munthe.","given":"et","non-dropping-particle":"","parse-names":false,"suffix":""}],"container-title":"Int. J. Midwifery Res","id":"ITEM-1","issue":"3","issued":{"date-parts":[["2022"]]},"page":"52-60","title":"THE CORRELATION BETWEEN BREAST CARE WITH THE INCIDANCE OF","type":"article-journal","volume":"1"},"uris":["http://www.mendeley.com/documents/?uuid=2bf45482-ea9a-4c83-a1ab-6edbf2bbac63"]}],"mendeley":{"formattedCitation":"(Juliana Munthe., 2022)","plainTextFormattedCitation":"(Juliana Munthe., 2022)","previouslyFormattedCitation":"(Juliana Munthe., 2022)"},"properties":{"noteIndex":0},"schema":"https://github.com/citation-style-language/schema/raw/master/csl-citation.json"}</w:instrText>
      </w:r>
      <w:r w:rsidR="00BF1FD7">
        <w:rPr>
          <w:rFonts w:ascii="Times New Roman" w:eastAsia="Times New Roman" w:hAnsi="Times New Roman" w:cs="Times New Roman"/>
          <w:kern w:val="0"/>
          <w:lang w:eastAsia="zh-CN"/>
          <w14:ligatures w14:val="none"/>
        </w:rPr>
        <w:fldChar w:fldCharType="separate"/>
      </w:r>
      <w:r w:rsidR="00BF1FD7" w:rsidRPr="00BF1FD7">
        <w:rPr>
          <w:rFonts w:ascii="Times New Roman" w:eastAsia="Times New Roman" w:hAnsi="Times New Roman" w:cs="Times New Roman"/>
          <w:noProof/>
          <w:kern w:val="0"/>
          <w:lang w:eastAsia="zh-CN"/>
          <w14:ligatures w14:val="none"/>
        </w:rPr>
        <w:t>(Juliana Munthe., 2022)</w:t>
      </w:r>
      <w:r w:rsidR="00BF1FD7">
        <w:rPr>
          <w:rFonts w:ascii="Times New Roman" w:eastAsia="Times New Roman" w:hAnsi="Times New Roman" w:cs="Times New Roman"/>
          <w:kern w:val="0"/>
          <w:lang w:eastAsia="zh-CN"/>
          <w14:ligatures w14:val="none"/>
        </w:rPr>
        <w:fldChar w:fldCharType="end"/>
      </w:r>
      <w:r w:rsidRPr="00076AED">
        <w:rPr>
          <w:rFonts w:ascii="Times New Roman" w:eastAsia="Times New Roman" w:hAnsi="Times New Roman" w:cs="Times New Roman"/>
          <w:kern w:val="0"/>
          <w:lang w:eastAsia="zh-CN"/>
          <w14:ligatures w14:val="none"/>
        </w:rPr>
        <w:t xml:space="preserve">. Following fluid therapy, oxygen administration, and supportive treatment, gradual improvement was observed. On the second day, dizziness decreased and vital signs showed signs of stabilization, with blood pressure increasing to 100/70 mmHg and pulse rate decreasing to 98 beats per minute. Nutritional support and continuous monitoring were maintained. By the third day, the patient reported feeling better, appetite improved, and weakness decreased. Blood pressure increased to 110/70 mmHg and pulse rate decreased to 90 beats per minute, indicating a </w:t>
      </w:r>
      <w:proofErr w:type="spellStart"/>
      <w:r w:rsidRPr="00076AED">
        <w:rPr>
          <w:rFonts w:ascii="Times New Roman" w:eastAsia="Times New Roman" w:hAnsi="Times New Roman" w:cs="Times New Roman"/>
          <w:kern w:val="0"/>
          <w:lang w:eastAsia="zh-CN"/>
          <w14:ligatures w14:val="none"/>
        </w:rPr>
        <w:t>favorable</w:t>
      </w:r>
      <w:proofErr w:type="spellEnd"/>
      <w:r w:rsidRPr="00076AED">
        <w:rPr>
          <w:rFonts w:ascii="Times New Roman" w:eastAsia="Times New Roman" w:hAnsi="Times New Roman" w:cs="Times New Roman"/>
          <w:kern w:val="0"/>
          <w:lang w:eastAsia="zh-CN"/>
          <w14:ligatures w14:val="none"/>
        </w:rPr>
        <w:t xml:space="preserve"> response to treatment and improved hemodynamic status</w:t>
      </w:r>
      <w:r w:rsidR="00D976AD">
        <w:rPr>
          <w:rFonts w:ascii="Times New Roman" w:eastAsia="Times New Roman" w:hAnsi="Times New Roman" w:cs="Times New Roman"/>
          <w:kern w:val="0"/>
          <w:lang w:eastAsia="zh-CN"/>
          <w14:ligatures w14:val="none"/>
        </w:rPr>
        <w:t xml:space="preserve"> </w:t>
      </w:r>
      <w:r w:rsidR="00D976AD">
        <w:rPr>
          <w:rFonts w:ascii="Times New Roman" w:eastAsia="Times New Roman" w:hAnsi="Times New Roman" w:cs="Times New Roman"/>
          <w:kern w:val="0"/>
          <w:lang w:eastAsia="zh-CN"/>
          <w14:ligatures w14:val="none"/>
        </w:rPr>
        <w:fldChar w:fldCharType="begin" w:fldLock="1"/>
      </w:r>
      <w:r w:rsidR="00D976AD">
        <w:rPr>
          <w:rFonts w:ascii="Times New Roman" w:eastAsia="Times New Roman" w:hAnsi="Times New Roman" w:cs="Times New Roman"/>
          <w:kern w:val="0"/>
          <w:lang w:eastAsia="zh-CN"/>
          <w14:ligatures w14:val="none"/>
        </w:rPr>
        <w:instrText>ADDIN CSL_CITATION {"citationItems":[{"id":"ITEM-1","itemData":{"author":[{"dropping-particle":"","family":"Sri Ermaliani Br Bangun","given":"Isyos Sari Sembiring","non-dropping-particle":"","parse-names":false,"suffix":""}],"container-title":"Jurnal Rumpun Kesehatan Umum","id":"ITEM-1","issue":"1","issued":{"date-parts":[["2024"]]},"title":"Faktor-Faktor Yang Berhubungan Dengan Kunjungan Antenatal Care Di Klinik Pratama Corah Kec Munte Kab Karo Tahun 2023 program penurunan angka kesakitan dan kematian terkait kehamilan yang pencapaiannya","type":"article-journal","volume":"2"},"uris":["http://www.mendeley.com/documents/?uuid=c48c1c2a-1dac-404b-9d50-3b610d5fe28c"]}],"mendeley":{"formattedCitation":"(Sri Ermaliani Br Bangun, 2024)","plainTextFormattedCitation":"(Sri Ermaliani Br Bangun, 2024)"},"properties":{"noteIndex":0},"schema":"https://github.com/citation-style-language/schema/raw/master/csl-citation.json"}</w:instrText>
      </w:r>
      <w:r w:rsidR="00D976AD">
        <w:rPr>
          <w:rFonts w:ascii="Times New Roman" w:eastAsia="Times New Roman" w:hAnsi="Times New Roman" w:cs="Times New Roman"/>
          <w:kern w:val="0"/>
          <w:lang w:eastAsia="zh-CN"/>
          <w14:ligatures w14:val="none"/>
        </w:rPr>
        <w:fldChar w:fldCharType="separate"/>
      </w:r>
      <w:r w:rsidR="00D976AD" w:rsidRPr="00D976AD">
        <w:rPr>
          <w:rFonts w:ascii="Times New Roman" w:eastAsia="Times New Roman" w:hAnsi="Times New Roman" w:cs="Times New Roman"/>
          <w:noProof/>
          <w:kern w:val="0"/>
          <w:lang w:eastAsia="zh-CN"/>
          <w14:ligatures w14:val="none"/>
        </w:rPr>
        <w:t>(Sri Ermaliani Br Bangun, 2024)</w:t>
      </w:r>
      <w:r w:rsidR="00D976AD">
        <w:rPr>
          <w:rFonts w:ascii="Times New Roman" w:eastAsia="Times New Roman" w:hAnsi="Times New Roman" w:cs="Times New Roman"/>
          <w:kern w:val="0"/>
          <w:lang w:eastAsia="zh-CN"/>
          <w14:ligatures w14:val="none"/>
        </w:rPr>
        <w:fldChar w:fldCharType="end"/>
      </w:r>
      <w:r w:rsidRPr="00076AED">
        <w:rPr>
          <w:rFonts w:ascii="Times New Roman" w:eastAsia="Times New Roman" w:hAnsi="Times New Roman" w:cs="Times New Roman"/>
          <w:kern w:val="0"/>
          <w:lang w:eastAsia="zh-CN"/>
          <w14:ligatures w14:val="none"/>
        </w:rPr>
        <w:t>.</w:t>
      </w:r>
    </w:p>
    <w:p w14:paraId="14CB3ABB" w14:textId="77777777" w:rsidR="00076AED" w:rsidRPr="00076AED" w:rsidRDefault="00076AED" w:rsidP="00BF1FD7">
      <w:pPr>
        <w:spacing w:before="240" w:after="0" w:line="240" w:lineRule="auto"/>
        <w:jc w:val="center"/>
        <w:rPr>
          <w:rFonts w:ascii="Times New Roman" w:eastAsia="Times New Roman" w:hAnsi="Times New Roman" w:cs="Times New Roman"/>
          <w:b/>
          <w:bCs/>
          <w:kern w:val="0"/>
          <w:sz w:val="22"/>
          <w:szCs w:val="22"/>
          <w:lang w:eastAsia="zh-CN"/>
          <w14:ligatures w14:val="none"/>
        </w:rPr>
      </w:pPr>
      <w:r w:rsidRPr="00076AED">
        <w:rPr>
          <w:rFonts w:ascii="Times New Roman" w:eastAsia="Times New Roman" w:hAnsi="Times New Roman" w:cs="Times New Roman"/>
          <w:b/>
          <w:bCs/>
          <w:kern w:val="0"/>
          <w:sz w:val="22"/>
          <w:szCs w:val="22"/>
          <w:lang w:eastAsia="zh-CN"/>
          <w14:ligatures w14:val="none"/>
        </w:rPr>
        <w:t>Table 5. Changes in Vital Signs During Hospitalization</w:t>
      </w:r>
    </w:p>
    <w:tbl>
      <w:tblPr>
        <w:tblStyle w:val="PlainTable2"/>
        <w:tblW w:w="0" w:type="auto"/>
        <w:jc w:val="center"/>
        <w:tblLook w:val="04A0" w:firstRow="1" w:lastRow="0" w:firstColumn="1" w:lastColumn="0" w:noHBand="0" w:noVBand="1"/>
      </w:tblPr>
      <w:tblGrid>
        <w:gridCol w:w="3174"/>
        <w:gridCol w:w="760"/>
        <w:gridCol w:w="828"/>
        <w:gridCol w:w="828"/>
      </w:tblGrid>
      <w:tr w:rsidR="00076AED" w:rsidRPr="00076AED" w14:paraId="32FA29FF" w14:textId="77777777" w:rsidTr="00076A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98E688"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Parameter</w:t>
            </w:r>
          </w:p>
        </w:tc>
        <w:tc>
          <w:tcPr>
            <w:tcW w:w="0" w:type="auto"/>
            <w:hideMark/>
          </w:tcPr>
          <w:p w14:paraId="2BD0DE01"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Day 1</w:t>
            </w:r>
          </w:p>
        </w:tc>
        <w:tc>
          <w:tcPr>
            <w:tcW w:w="0" w:type="auto"/>
            <w:hideMark/>
          </w:tcPr>
          <w:p w14:paraId="06E183BD"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Day 2</w:t>
            </w:r>
          </w:p>
        </w:tc>
        <w:tc>
          <w:tcPr>
            <w:tcW w:w="0" w:type="auto"/>
            <w:hideMark/>
          </w:tcPr>
          <w:p w14:paraId="1487A60E"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Day 3</w:t>
            </w:r>
          </w:p>
        </w:tc>
      </w:tr>
      <w:tr w:rsidR="00076AED" w:rsidRPr="00076AED" w14:paraId="1A92230C"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29FD58"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Blood Pressure (mmHg)</w:t>
            </w:r>
          </w:p>
        </w:tc>
        <w:tc>
          <w:tcPr>
            <w:tcW w:w="0" w:type="auto"/>
            <w:hideMark/>
          </w:tcPr>
          <w:p w14:paraId="5FE8ED69"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90/60</w:t>
            </w:r>
          </w:p>
        </w:tc>
        <w:tc>
          <w:tcPr>
            <w:tcW w:w="0" w:type="auto"/>
            <w:hideMark/>
          </w:tcPr>
          <w:p w14:paraId="05E8CA30"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100/70</w:t>
            </w:r>
          </w:p>
        </w:tc>
        <w:tc>
          <w:tcPr>
            <w:tcW w:w="0" w:type="auto"/>
            <w:hideMark/>
          </w:tcPr>
          <w:p w14:paraId="4EA13C46"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110/70</w:t>
            </w:r>
          </w:p>
        </w:tc>
      </w:tr>
      <w:tr w:rsidR="00076AED" w:rsidRPr="00076AED" w14:paraId="49D032D1"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574020"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Pulse Rate (bpm)</w:t>
            </w:r>
          </w:p>
        </w:tc>
        <w:tc>
          <w:tcPr>
            <w:tcW w:w="0" w:type="auto"/>
            <w:hideMark/>
          </w:tcPr>
          <w:p w14:paraId="7543F160"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112</w:t>
            </w:r>
          </w:p>
        </w:tc>
        <w:tc>
          <w:tcPr>
            <w:tcW w:w="0" w:type="auto"/>
            <w:hideMark/>
          </w:tcPr>
          <w:p w14:paraId="4A8FE37D"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98</w:t>
            </w:r>
          </w:p>
        </w:tc>
        <w:tc>
          <w:tcPr>
            <w:tcW w:w="0" w:type="auto"/>
            <w:hideMark/>
          </w:tcPr>
          <w:p w14:paraId="0D1716BE"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90</w:t>
            </w:r>
          </w:p>
        </w:tc>
      </w:tr>
      <w:tr w:rsidR="00076AED" w:rsidRPr="00076AED" w14:paraId="59A32FFD"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3A53D1"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Respiratory Rate (breaths/min)</w:t>
            </w:r>
          </w:p>
        </w:tc>
        <w:tc>
          <w:tcPr>
            <w:tcW w:w="0" w:type="auto"/>
            <w:hideMark/>
          </w:tcPr>
          <w:p w14:paraId="7FAE553C"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22</w:t>
            </w:r>
          </w:p>
        </w:tc>
        <w:tc>
          <w:tcPr>
            <w:tcW w:w="0" w:type="auto"/>
            <w:hideMark/>
          </w:tcPr>
          <w:p w14:paraId="5E08D69B"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20</w:t>
            </w:r>
          </w:p>
        </w:tc>
        <w:tc>
          <w:tcPr>
            <w:tcW w:w="0" w:type="auto"/>
            <w:hideMark/>
          </w:tcPr>
          <w:p w14:paraId="141DE33C"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20</w:t>
            </w:r>
          </w:p>
        </w:tc>
      </w:tr>
      <w:tr w:rsidR="00076AED" w:rsidRPr="00076AED" w14:paraId="71B7710A"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74E9C7"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Temperature (°C)</w:t>
            </w:r>
          </w:p>
        </w:tc>
        <w:tc>
          <w:tcPr>
            <w:tcW w:w="0" w:type="auto"/>
            <w:hideMark/>
          </w:tcPr>
          <w:p w14:paraId="74397492"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36.2</w:t>
            </w:r>
          </w:p>
        </w:tc>
        <w:tc>
          <w:tcPr>
            <w:tcW w:w="0" w:type="auto"/>
            <w:hideMark/>
          </w:tcPr>
          <w:p w14:paraId="5B39F9DA"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36.5</w:t>
            </w:r>
          </w:p>
        </w:tc>
        <w:tc>
          <w:tcPr>
            <w:tcW w:w="0" w:type="auto"/>
            <w:hideMark/>
          </w:tcPr>
          <w:p w14:paraId="5A3300ED"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36.7</w:t>
            </w:r>
          </w:p>
        </w:tc>
      </w:tr>
      <w:tr w:rsidR="00076AED" w:rsidRPr="00076AED" w14:paraId="3763218A"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57890E2"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SpO₂ (%)</w:t>
            </w:r>
          </w:p>
        </w:tc>
        <w:tc>
          <w:tcPr>
            <w:tcW w:w="0" w:type="auto"/>
            <w:hideMark/>
          </w:tcPr>
          <w:p w14:paraId="1D5AF882"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95</w:t>
            </w:r>
          </w:p>
        </w:tc>
        <w:tc>
          <w:tcPr>
            <w:tcW w:w="0" w:type="auto"/>
            <w:hideMark/>
          </w:tcPr>
          <w:p w14:paraId="45FC54DD"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97</w:t>
            </w:r>
          </w:p>
        </w:tc>
        <w:tc>
          <w:tcPr>
            <w:tcW w:w="0" w:type="auto"/>
            <w:hideMark/>
          </w:tcPr>
          <w:p w14:paraId="7C50809E"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98</w:t>
            </w:r>
          </w:p>
        </w:tc>
      </w:tr>
    </w:tbl>
    <w:p w14:paraId="6BEC47E7" w14:textId="77777777" w:rsidR="00BF1FD7" w:rsidRDefault="00BF1FD7" w:rsidP="00076AED">
      <w:pPr>
        <w:spacing w:before="240" w:after="0" w:line="240" w:lineRule="auto"/>
        <w:ind w:firstLine="720"/>
        <w:jc w:val="both"/>
        <w:rPr>
          <w:rFonts w:ascii="Times New Roman" w:eastAsia="Times New Roman" w:hAnsi="Times New Roman" w:cs="Times New Roman"/>
          <w:kern w:val="0"/>
          <w:lang w:eastAsia="zh-CN"/>
          <w14:ligatures w14:val="none"/>
        </w:rPr>
      </w:pPr>
    </w:p>
    <w:p w14:paraId="0BB577F7" w14:textId="77777777" w:rsidR="00BF1FD7" w:rsidRDefault="00BF1FD7" w:rsidP="00BF1FD7">
      <w:pPr>
        <w:spacing w:before="240" w:after="0" w:line="240" w:lineRule="auto"/>
        <w:jc w:val="both"/>
        <w:rPr>
          <w:rFonts w:ascii="Times New Roman" w:eastAsia="Times New Roman" w:hAnsi="Times New Roman" w:cs="Times New Roman"/>
          <w:kern w:val="0"/>
          <w:lang w:eastAsia="zh-CN"/>
          <w14:ligatures w14:val="none"/>
        </w:rPr>
      </w:pPr>
    </w:p>
    <w:p w14:paraId="70656398" w14:textId="77777777" w:rsidR="00BF1FD7" w:rsidRDefault="00BF1FD7" w:rsidP="00BF1FD7">
      <w:pPr>
        <w:spacing w:before="240" w:after="0" w:line="240" w:lineRule="auto"/>
        <w:jc w:val="both"/>
        <w:rPr>
          <w:rFonts w:ascii="Times New Roman" w:eastAsia="Times New Roman" w:hAnsi="Times New Roman" w:cs="Times New Roman"/>
          <w:kern w:val="0"/>
          <w:lang w:eastAsia="zh-CN"/>
          <w14:ligatures w14:val="none"/>
        </w:rPr>
      </w:pPr>
    </w:p>
    <w:p w14:paraId="7E39D2E4" w14:textId="0239D2EF" w:rsidR="00076AED" w:rsidRPr="00076AED" w:rsidRDefault="00076AED" w:rsidP="00BF1FD7">
      <w:pPr>
        <w:spacing w:after="0" w:line="240" w:lineRule="auto"/>
        <w:ind w:firstLine="720"/>
        <w:jc w:val="both"/>
        <w:rPr>
          <w:rFonts w:ascii="Times New Roman" w:eastAsia="Times New Roman" w:hAnsi="Times New Roman" w:cs="Times New Roman"/>
          <w:kern w:val="0"/>
          <w:lang w:eastAsia="zh-CN"/>
          <w14:ligatures w14:val="none"/>
        </w:rPr>
      </w:pPr>
      <w:r w:rsidRPr="00076AED">
        <w:rPr>
          <w:rFonts w:ascii="Times New Roman" w:eastAsia="Times New Roman" w:hAnsi="Times New Roman" w:cs="Times New Roman"/>
          <w:kern w:val="0"/>
          <w:lang w:eastAsia="zh-CN"/>
          <w14:ligatures w14:val="none"/>
        </w:rPr>
        <w:t>Table 5 shows progressive improvement in the patient's vital signs throughout hospitalization. Blood pressure gradually increased from 90/60 mmHg on admission to 110/70 mmHg on the third day</w:t>
      </w:r>
      <w:r w:rsidR="00D976AD">
        <w:rPr>
          <w:rFonts w:ascii="Times New Roman" w:eastAsia="Times New Roman" w:hAnsi="Times New Roman" w:cs="Times New Roman"/>
          <w:kern w:val="0"/>
          <w:lang w:eastAsia="zh-CN"/>
          <w14:ligatures w14:val="none"/>
        </w:rPr>
        <w:t xml:space="preserve"> </w:t>
      </w:r>
      <w:r w:rsidR="00D976AD">
        <w:rPr>
          <w:rFonts w:ascii="Times New Roman" w:eastAsia="Times New Roman" w:hAnsi="Times New Roman" w:cs="Times New Roman"/>
          <w:kern w:val="0"/>
          <w:lang w:eastAsia="zh-CN"/>
          <w14:ligatures w14:val="none"/>
        </w:rPr>
        <w:fldChar w:fldCharType="begin" w:fldLock="1"/>
      </w:r>
      <w:r w:rsidR="00D976AD">
        <w:rPr>
          <w:rFonts w:ascii="Times New Roman" w:eastAsia="Times New Roman" w:hAnsi="Times New Roman" w:cs="Times New Roman"/>
          <w:kern w:val="0"/>
          <w:lang w:eastAsia="zh-CN"/>
          <w14:ligatures w14:val="none"/>
        </w:rPr>
        <w:instrText>ADDIN CSL_CITATION {"citationItems":[{"id":"ITEM-1","itemData":{"author":[{"dropping-particle":"","family":"Ule","given":"N Ikhitha M","non-dropping-particle":"","parse-names":false,"suffix":""},{"dropping-particle":"","family":"Affeis","given":"G Iulia M","non-dropping-particle":"","parse-names":false,"suffix":""},{"dropping-particle":"","family":"Ubeddu","given":"R Inaldo C","non-dropping-particle":"","parse-names":false,"suffix":""},{"dropping-particle":"","family":"Arolina","given":"C","non-dropping-particle":"","parse-names":false,"suffix":""},{"dropping-particle":"","family":"Antangelo","given":"S","non-dropping-particle":"","parse-names":false,"suffix":""},{"dropping-particle":"","family":"Ianchini","given":"G Iampaolo B","non-dropping-particle":"","parse-names":false,"suffix":""},{"dropping-particle":"","family":"Anizza","given":"P Ietro P","non-dropping-particle":"","parse-names":false,"suffix":""},{"dropping-particle":"","family":"Aola","given":"A N D P","non-dropping-particle":"","parse-names":false,"suffix":""}],"id":"ITEM-1","issued":{"date-parts":[["2025"]]},"page":"1-15","title":"Monitoring of neoadjuvant chemotherapy through time domain diffuse optics : Breast tissue composition changes and collagen discriminative potential","type":"article-journal"},"uris":["http://www.mendeley.com/documents/?uuid=6d846053-0288-4e68-bc9c-d4bf19cb280a"]}],"mendeley":{"formattedCitation":"(Ule &lt;i&gt;et al.&lt;/i&gt;, 2025)","plainTextFormattedCitation":"(Ule et al., 2025)","previouslyFormattedCitation":"(Ule &lt;i&gt;et al.&lt;/i&gt;, 2025)"},"properties":{"noteIndex":0},"schema":"https://github.com/citation-style-language/schema/raw/master/csl-citation.json"}</w:instrText>
      </w:r>
      <w:r w:rsidR="00D976AD">
        <w:rPr>
          <w:rFonts w:ascii="Times New Roman" w:eastAsia="Times New Roman" w:hAnsi="Times New Roman" w:cs="Times New Roman"/>
          <w:kern w:val="0"/>
          <w:lang w:eastAsia="zh-CN"/>
          <w14:ligatures w14:val="none"/>
        </w:rPr>
        <w:fldChar w:fldCharType="separate"/>
      </w:r>
      <w:r w:rsidR="00D976AD" w:rsidRPr="00D976AD">
        <w:rPr>
          <w:rFonts w:ascii="Times New Roman" w:eastAsia="Times New Roman" w:hAnsi="Times New Roman" w:cs="Times New Roman"/>
          <w:noProof/>
          <w:kern w:val="0"/>
          <w:lang w:eastAsia="zh-CN"/>
          <w14:ligatures w14:val="none"/>
        </w:rPr>
        <w:t xml:space="preserve">(Ule </w:t>
      </w:r>
      <w:r w:rsidR="00D976AD" w:rsidRPr="00D976AD">
        <w:rPr>
          <w:rFonts w:ascii="Times New Roman" w:eastAsia="Times New Roman" w:hAnsi="Times New Roman" w:cs="Times New Roman"/>
          <w:i/>
          <w:noProof/>
          <w:kern w:val="0"/>
          <w:lang w:eastAsia="zh-CN"/>
          <w14:ligatures w14:val="none"/>
        </w:rPr>
        <w:t>et al.</w:t>
      </w:r>
      <w:r w:rsidR="00D976AD" w:rsidRPr="00D976AD">
        <w:rPr>
          <w:rFonts w:ascii="Times New Roman" w:eastAsia="Times New Roman" w:hAnsi="Times New Roman" w:cs="Times New Roman"/>
          <w:noProof/>
          <w:kern w:val="0"/>
          <w:lang w:eastAsia="zh-CN"/>
          <w14:ligatures w14:val="none"/>
        </w:rPr>
        <w:t>, 2025)</w:t>
      </w:r>
      <w:r w:rsidR="00D976AD">
        <w:rPr>
          <w:rFonts w:ascii="Times New Roman" w:eastAsia="Times New Roman" w:hAnsi="Times New Roman" w:cs="Times New Roman"/>
          <w:kern w:val="0"/>
          <w:lang w:eastAsia="zh-CN"/>
          <w14:ligatures w14:val="none"/>
        </w:rPr>
        <w:fldChar w:fldCharType="end"/>
      </w:r>
      <w:r w:rsidRPr="00076AED">
        <w:rPr>
          <w:rFonts w:ascii="Times New Roman" w:eastAsia="Times New Roman" w:hAnsi="Times New Roman" w:cs="Times New Roman"/>
          <w:kern w:val="0"/>
          <w:lang w:eastAsia="zh-CN"/>
          <w14:ligatures w14:val="none"/>
        </w:rPr>
        <w:t>. Pulse rate decreased from 112 beats per minute to 90 beats per minute, while oxygen saturation improved from 95% to 98%. These findings indicate that the interventions provided were effective in improving the patient's hemodynamic condition and overall clinical status.</w:t>
      </w:r>
    </w:p>
    <w:p w14:paraId="0B5C6D2B" w14:textId="77777777" w:rsidR="00076AED" w:rsidRPr="00076AED" w:rsidRDefault="00076AED" w:rsidP="00076AED">
      <w:pPr>
        <w:spacing w:after="0" w:line="240" w:lineRule="auto"/>
        <w:jc w:val="center"/>
        <w:rPr>
          <w:rFonts w:ascii="Times New Roman" w:eastAsia="Times New Roman" w:hAnsi="Times New Roman" w:cs="Times New Roman"/>
          <w:b/>
          <w:bCs/>
          <w:kern w:val="0"/>
          <w:sz w:val="22"/>
          <w:szCs w:val="22"/>
          <w:lang w:eastAsia="zh-CN"/>
          <w14:ligatures w14:val="none"/>
        </w:rPr>
      </w:pPr>
      <w:r w:rsidRPr="00076AED">
        <w:rPr>
          <w:rFonts w:ascii="Times New Roman" w:eastAsia="Times New Roman" w:hAnsi="Times New Roman" w:cs="Times New Roman"/>
          <w:b/>
          <w:bCs/>
          <w:kern w:val="0"/>
          <w:sz w:val="22"/>
          <w:szCs w:val="22"/>
          <w:lang w:eastAsia="zh-CN"/>
          <w14:ligatures w14:val="none"/>
        </w:rPr>
        <w:t>Table 6. Evaluation of Midwifery Care Outcomes</w:t>
      </w:r>
    </w:p>
    <w:tbl>
      <w:tblPr>
        <w:tblStyle w:val="PlainTable2"/>
        <w:tblW w:w="0" w:type="auto"/>
        <w:jc w:val="center"/>
        <w:tblLook w:val="04A0" w:firstRow="1" w:lastRow="0" w:firstColumn="1" w:lastColumn="0" w:noHBand="0" w:noVBand="1"/>
      </w:tblPr>
      <w:tblGrid>
        <w:gridCol w:w="2336"/>
        <w:gridCol w:w="1788"/>
        <w:gridCol w:w="1787"/>
      </w:tblGrid>
      <w:tr w:rsidR="00076AED" w:rsidRPr="00076AED" w14:paraId="4D8C1CA2" w14:textId="77777777" w:rsidTr="00076A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D4B34E"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Indicator</w:t>
            </w:r>
          </w:p>
        </w:tc>
        <w:tc>
          <w:tcPr>
            <w:tcW w:w="0" w:type="auto"/>
            <w:hideMark/>
          </w:tcPr>
          <w:p w14:paraId="41EFA961"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Initial Condition</w:t>
            </w:r>
          </w:p>
        </w:tc>
        <w:tc>
          <w:tcPr>
            <w:tcW w:w="0" w:type="auto"/>
            <w:hideMark/>
          </w:tcPr>
          <w:p w14:paraId="2241B366" w14:textId="77777777" w:rsidR="00076AED" w:rsidRPr="00076AED" w:rsidRDefault="00076AED" w:rsidP="00076AE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Final Evaluation</w:t>
            </w:r>
          </w:p>
        </w:tc>
      </w:tr>
      <w:tr w:rsidR="00076AED" w:rsidRPr="00076AED" w14:paraId="6688BD57"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333EC2"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General condition</w:t>
            </w:r>
          </w:p>
        </w:tc>
        <w:tc>
          <w:tcPr>
            <w:tcW w:w="0" w:type="auto"/>
            <w:hideMark/>
          </w:tcPr>
          <w:p w14:paraId="2FFB4C07"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Weak</w:t>
            </w:r>
          </w:p>
        </w:tc>
        <w:tc>
          <w:tcPr>
            <w:tcW w:w="0" w:type="auto"/>
            <w:hideMark/>
          </w:tcPr>
          <w:p w14:paraId="56A0812F"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Stable</w:t>
            </w:r>
          </w:p>
        </w:tc>
      </w:tr>
      <w:tr w:rsidR="00076AED" w:rsidRPr="00076AED" w14:paraId="69EC733A"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D4A792"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Appetite</w:t>
            </w:r>
          </w:p>
        </w:tc>
        <w:tc>
          <w:tcPr>
            <w:tcW w:w="0" w:type="auto"/>
            <w:hideMark/>
          </w:tcPr>
          <w:p w14:paraId="472D5445"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Poor</w:t>
            </w:r>
          </w:p>
        </w:tc>
        <w:tc>
          <w:tcPr>
            <w:tcW w:w="0" w:type="auto"/>
            <w:hideMark/>
          </w:tcPr>
          <w:p w14:paraId="3106B8CE"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Improved</w:t>
            </w:r>
          </w:p>
        </w:tc>
      </w:tr>
      <w:tr w:rsidR="00076AED" w:rsidRPr="00076AED" w14:paraId="3FE166EC"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0D6159"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Weakness</w:t>
            </w:r>
          </w:p>
        </w:tc>
        <w:tc>
          <w:tcPr>
            <w:tcW w:w="0" w:type="auto"/>
            <w:hideMark/>
          </w:tcPr>
          <w:p w14:paraId="2F5C4EAD"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Severe</w:t>
            </w:r>
          </w:p>
        </w:tc>
        <w:tc>
          <w:tcPr>
            <w:tcW w:w="0" w:type="auto"/>
            <w:hideMark/>
          </w:tcPr>
          <w:p w14:paraId="0343174C"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Reduced</w:t>
            </w:r>
          </w:p>
        </w:tc>
      </w:tr>
      <w:tr w:rsidR="00076AED" w:rsidRPr="00076AED" w14:paraId="3CDCEF1D"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363AF0"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Anxiety</w:t>
            </w:r>
          </w:p>
        </w:tc>
        <w:tc>
          <w:tcPr>
            <w:tcW w:w="0" w:type="auto"/>
            <w:hideMark/>
          </w:tcPr>
          <w:p w14:paraId="4C7FD371"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Present</w:t>
            </w:r>
          </w:p>
        </w:tc>
        <w:tc>
          <w:tcPr>
            <w:tcW w:w="0" w:type="auto"/>
            <w:hideMark/>
          </w:tcPr>
          <w:p w14:paraId="5EDF701D"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Reduced</w:t>
            </w:r>
          </w:p>
        </w:tc>
      </w:tr>
      <w:tr w:rsidR="00076AED" w:rsidRPr="00076AED" w14:paraId="128CDACF" w14:textId="77777777" w:rsidTr="00076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CDF891"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Family understanding</w:t>
            </w:r>
          </w:p>
        </w:tc>
        <w:tc>
          <w:tcPr>
            <w:tcW w:w="0" w:type="auto"/>
            <w:hideMark/>
          </w:tcPr>
          <w:p w14:paraId="32C57BAA"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Limited</w:t>
            </w:r>
          </w:p>
        </w:tc>
        <w:tc>
          <w:tcPr>
            <w:tcW w:w="0" w:type="auto"/>
            <w:hideMark/>
          </w:tcPr>
          <w:p w14:paraId="5D25E9F2" w14:textId="77777777" w:rsidR="00076AED" w:rsidRPr="00076AED" w:rsidRDefault="00076AED" w:rsidP="00076A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Adequate</w:t>
            </w:r>
          </w:p>
        </w:tc>
      </w:tr>
      <w:tr w:rsidR="00076AED" w:rsidRPr="00076AED" w14:paraId="07E902B7" w14:textId="77777777" w:rsidTr="00076A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B2EE46" w14:textId="77777777" w:rsidR="00076AED" w:rsidRPr="00076AED" w:rsidRDefault="00076AED" w:rsidP="00076AED">
            <w:pPr>
              <w:jc w:val="both"/>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Treatment compliance</w:t>
            </w:r>
          </w:p>
        </w:tc>
        <w:tc>
          <w:tcPr>
            <w:tcW w:w="0" w:type="auto"/>
            <w:hideMark/>
          </w:tcPr>
          <w:p w14:paraId="2B6BBA50"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Moderate</w:t>
            </w:r>
          </w:p>
        </w:tc>
        <w:tc>
          <w:tcPr>
            <w:tcW w:w="0" w:type="auto"/>
            <w:hideMark/>
          </w:tcPr>
          <w:p w14:paraId="5ED76275" w14:textId="77777777" w:rsidR="00076AED" w:rsidRPr="00076AED" w:rsidRDefault="00076AED" w:rsidP="00076AE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zh-CN"/>
                <w14:ligatures w14:val="none"/>
              </w:rPr>
            </w:pPr>
            <w:r w:rsidRPr="00076AED">
              <w:rPr>
                <w:rFonts w:ascii="Times New Roman" w:eastAsia="Times New Roman" w:hAnsi="Times New Roman" w:cs="Times New Roman"/>
                <w:kern w:val="0"/>
                <w:sz w:val="22"/>
                <w:szCs w:val="22"/>
                <w:lang w:eastAsia="zh-CN"/>
                <w14:ligatures w14:val="none"/>
              </w:rPr>
              <w:t>Good</w:t>
            </w:r>
          </w:p>
        </w:tc>
      </w:tr>
    </w:tbl>
    <w:p w14:paraId="2918CEAD" w14:textId="24314DE5" w:rsidR="00076AED" w:rsidRPr="00076AED" w:rsidRDefault="00076AED" w:rsidP="00076AED">
      <w:pPr>
        <w:spacing w:before="240" w:after="0" w:line="240" w:lineRule="auto"/>
        <w:ind w:firstLine="720"/>
        <w:jc w:val="both"/>
        <w:rPr>
          <w:rFonts w:ascii="Times New Roman" w:eastAsia="Times New Roman" w:hAnsi="Times New Roman" w:cs="Times New Roman"/>
          <w:kern w:val="0"/>
          <w:lang w:eastAsia="zh-CN"/>
          <w14:ligatures w14:val="none"/>
        </w:rPr>
      </w:pPr>
      <w:r w:rsidRPr="00076AED">
        <w:rPr>
          <w:rFonts w:ascii="Times New Roman" w:eastAsia="Times New Roman" w:hAnsi="Times New Roman" w:cs="Times New Roman"/>
          <w:kern w:val="0"/>
          <w:lang w:eastAsia="zh-CN"/>
          <w14:ligatures w14:val="none"/>
        </w:rPr>
        <w:t>Table 6 demonstrates the outcomes of comprehensive midwifery care provided to Mrs. J. Following treatment and continuous monitoring, the patient's general condition improved from weak to stable</w:t>
      </w:r>
      <w:r w:rsidR="00BF1FD7">
        <w:rPr>
          <w:rFonts w:ascii="Times New Roman" w:eastAsia="Times New Roman" w:hAnsi="Times New Roman" w:cs="Times New Roman"/>
          <w:kern w:val="0"/>
          <w:lang w:eastAsia="zh-CN"/>
          <w14:ligatures w14:val="none"/>
        </w:rPr>
        <w:t xml:space="preserve"> </w:t>
      </w:r>
      <w:r w:rsidR="00BF1FD7">
        <w:rPr>
          <w:rFonts w:ascii="Times New Roman" w:eastAsia="Times New Roman" w:hAnsi="Times New Roman" w:cs="Times New Roman"/>
          <w:kern w:val="0"/>
          <w:lang w:eastAsia="zh-CN"/>
          <w14:ligatures w14:val="none"/>
        </w:rPr>
        <w:fldChar w:fldCharType="begin" w:fldLock="1"/>
      </w:r>
      <w:r w:rsidR="00BF1FD7">
        <w:rPr>
          <w:rFonts w:ascii="Times New Roman" w:eastAsia="Times New Roman" w:hAnsi="Times New Roman" w:cs="Times New Roman"/>
          <w:kern w:val="0"/>
          <w:lang w:eastAsia="zh-CN"/>
          <w14:ligatures w14:val="none"/>
        </w:rPr>
        <w:instrText>ADDIN CSL_CITATION {"citationItems":[{"id":"ITEM-1","itemData":{"author":[{"dropping-particle":"","family":"Sari","given":"Lusi Aulia","non-dropping-particle":"","parse-names":false,"suffix":""},{"dropping-particle":"","family":"Surbakti","given":"Imran Saputra","non-dropping-particle":"","parse-names":false,"suffix":""},{"dropping-particle":"","family":"Putri","given":"Lisa","non-dropping-particle":"","parse-names":false,"suffix":""},{"dropping-particle":"","family":"Damanik","given":"Utami","non-dropping-particle":"","parse-names":false,"suffix":""}],"container-title":"The 5th Mitra Husada Health International Conference (MiHHICo) 2025","id":"ITEM-1","issued":{"date-parts":[["2025"]]},"title":"EFFECTIVENESS OF BREAST CARE EDUCATION WITH BROCHURE MEDIA TO INCREASE KNOWLEDGE ABOUT BREAST DAMS IN POST PARTUM MOTHERS AT DAMAIYANTI CLINIC , SUB - DISTRICT MEDAN DENAI NORTH SUMATRA PROVINCE IN 2024","type":"article-journal","volume":"5"},"uris":["http://www.mendeley.com/documents/?uuid=a37da216-6309-4a88-9a68-790ef8676fdf"]}],"mendeley":{"formattedCitation":"(Sari &lt;i&gt;et al.&lt;/i&gt;, 2025)","plainTextFormattedCitation":"(Sari et al., 2025)","previouslyFormattedCitation":"(Sari &lt;i&gt;et al.&lt;/i&gt;, 2025)"},"properties":{"noteIndex":0},"schema":"https://github.com/citation-style-language/schema/raw/master/csl-citation.json"}</w:instrText>
      </w:r>
      <w:r w:rsidR="00BF1FD7">
        <w:rPr>
          <w:rFonts w:ascii="Times New Roman" w:eastAsia="Times New Roman" w:hAnsi="Times New Roman" w:cs="Times New Roman"/>
          <w:kern w:val="0"/>
          <w:lang w:eastAsia="zh-CN"/>
          <w14:ligatures w14:val="none"/>
        </w:rPr>
        <w:fldChar w:fldCharType="separate"/>
      </w:r>
      <w:r w:rsidR="00BF1FD7" w:rsidRPr="00BF1FD7">
        <w:rPr>
          <w:rFonts w:ascii="Times New Roman" w:eastAsia="Times New Roman" w:hAnsi="Times New Roman" w:cs="Times New Roman"/>
          <w:noProof/>
          <w:kern w:val="0"/>
          <w:lang w:eastAsia="zh-CN"/>
          <w14:ligatures w14:val="none"/>
        </w:rPr>
        <w:t xml:space="preserve">(Sari </w:t>
      </w:r>
      <w:r w:rsidR="00BF1FD7" w:rsidRPr="00BF1FD7">
        <w:rPr>
          <w:rFonts w:ascii="Times New Roman" w:eastAsia="Times New Roman" w:hAnsi="Times New Roman" w:cs="Times New Roman"/>
          <w:i/>
          <w:noProof/>
          <w:kern w:val="0"/>
          <w:lang w:eastAsia="zh-CN"/>
          <w14:ligatures w14:val="none"/>
        </w:rPr>
        <w:t>et al.</w:t>
      </w:r>
      <w:r w:rsidR="00BF1FD7" w:rsidRPr="00BF1FD7">
        <w:rPr>
          <w:rFonts w:ascii="Times New Roman" w:eastAsia="Times New Roman" w:hAnsi="Times New Roman" w:cs="Times New Roman"/>
          <w:noProof/>
          <w:kern w:val="0"/>
          <w:lang w:eastAsia="zh-CN"/>
          <w14:ligatures w14:val="none"/>
        </w:rPr>
        <w:t>, 2025)</w:t>
      </w:r>
      <w:r w:rsidR="00BF1FD7">
        <w:rPr>
          <w:rFonts w:ascii="Times New Roman" w:eastAsia="Times New Roman" w:hAnsi="Times New Roman" w:cs="Times New Roman"/>
          <w:kern w:val="0"/>
          <w:lang w:eastAsia="zh-CN"/>
          <w14:ligatures w14:val="none"/>
        </w:rPr>
        <w:fldChar w:fldCharType="end"/>
      </w:r>
      <w:r w:rsidRPr="00076AED">
        <w:rPr>
          <w:rFonts w:ascii="Times New Roman" w:eastAsia="Times New Roman" w:hAnsi="Times New Roman" w:cs="Times New Roman"/>
          <w:kern w:val="0"/>
          <w:lang w:eastAsia="zh-CN"/>
          <w14:ligatures w14:val="none"/>
        </w:rPr>
        <w:t xml:space="preserve">. Appetite increased, weakness was reduced, and anxiety levels decreased after receiving </w:t>
      </w:r>
      <w:proofErr w:type="spellStart"/>
      <w:r w:rsidRPr="00076AED">
        <w:rPr>
          <w:rFonts w:ascii="Times New Roman" w:eastAsia="Times New Roman" w:hAnsi="Times New Roman" w:cs="Times New Roman"/>
          <w:kern w:val="0"/>
          <w:lang w:eastAsia="zh-CN"/>
          <w14:ligatures w14:val="none"/>
        </w:rPr>
        <w:t>counseling</w:t>
      </w:r>
      <w:proofErr w:type="spellEnd"/>
      <w:r w:rsidRPr="00076AED">
        <w:rPr>
          <w:rFonts w:ascii="Times New Roman" w:eastAsia="Times New Roman" w:hAnsi="Times New Roman" w:cs="Times New Roman"/>
          <w:kern w:val="0"/>
          <w:lang w:eastAsia="zh-CN"/>
          <w14:ligatures w14:val="none"/>
        </w:rPr>
        <w:t xml:space="preserve"> and emotional support. Family members also demonstrated improved understanding of the disease process and treatment plan</w:t>
      </w:r>
      <w:r w:rsidR="00D976AD">
        <w:rPr>
          <w:rFonts w:ascii="Times New Roman" w:eastAsia="Times New Roman" w:hAnsi="Times New Roman" w:cs="Times New Roman"/>
          <w:kern w:val="0"/>
          <w:lang w:eastAsia="zh-CN"/>
          <w14:ligatures w14:val="none"/>
        </w:rPr>
        <w:t xml:space="preserve"> </w:t>
      </w:r>
      <w:r w:rsidR="00D976AD">
        <w:rPr>
          <w:rFonts w:ascii="Times New Roman" w:eastAsia="Times New Roman" w:hAnsi="Times New Roman" w:cs="Times New Roman"/>
          <w:kern w:val="0"/>
          <w:lang w:eastAsia="zh-CN"/>
          <w14:ligatures w14:val="none"/>
        </w:rPr>
        <w:fldChar w:fldCharType="begin" w:fldLock="1"/>
      </w:r>
      <w:r w:rsidR="00D976AD">
        <w:rPr>
          <w:rFonts w:ascii="Times New Roman" w:eastAsia="Times New Roman" w:hAnsi="Times New Roman" w:cs="Times New Roman"/>
          <w:kern w:val="0"/>
          <w:lang w:eastAsia="zh-CN"/>
          <w14:ligatures w14:val="none"/>
        </w:rPr>
        <w:instrText>ADDIN CSL_CITATION {"citationItems":[{"id":"ITEM-1","itemData":{"DOI":"10.4236/oalib.1112317","abstract":"Breast cancer remains a significant global health challenge, with prognosis and treatment decisions largely dependent on clinical characteristics. Accurate prediction of patient outcomes is crucial for personalized treatment strategies. This study employs survival analysis techniques, including Cox proportional hazards and parametric survival models, to enhance the prediction of the log odds of survival in breast cancer patients. Clinical variables such as tumor size, hormone receptor status, HER2 status, age, and treatment history were ana-lyzed to assess their impact on survival outcomes. Data from 1,557 breast can-cer patients were obtained from a publicly available dataset provided by the University College Hospital, Ibadan, Nigeria. This dataset was preprocessed and analyzed using both univariate and multivariate approaches to evaluate survival outcomes. Kaplan-Meier survival curves were generated to visualize survival probabilities, while the Cox proportional hazards model identified key risk factors influencing mortality. The results showed that older age, larger tumor size, and HER2-positive status were significantly associated with an in-creased risk of mortality. In contrast, estrogen receptor positivity and breast-conserving surgery were linked to better survival outcomes. The find-ings suggest that integrating these clinical variables into predictive models im-proves the accuracy of survival predictions, helping to identify high-risk pa-tients who may benefit from more aggressive interventions. This study demonstrates the potential of survival analysis in optimizing breast cancer care, particularly in resource-limited settings. Future research should focus on integrating genomic data and real-world clinical outcomes to further refine these models.","author":[{"dropping-particle":"","family":"Alamu","given":"Opeyemi Sheu","non-dropping-particle":"","parse-names":false,"suffix":""},{"dropping-particle":"","family":"Jorge","given":"Bismar","non-dropping-particle":"","parse-names":false,"suffix":""},{"dropping-particle":"","family":"Choque","given":"Gutierrez","non-dropping-particle":"","parse-names":false,"suffix":""},{"dropping-particle":"","family":"Wajeeh","given":"Syed","non-dropping-particle":"","parse-names":false,"suffix":""},{"dropping-particle":"","family":"Rizvi","given":"Abbs","non-dropping-particle":"","parse-names":false,"suffix":""},{"dropping-particle":"","family":"Hammed","given":"Samah Badr","non-dropping-particle":"","parse-names":false,"suffix":""},{"dropping-particle":"","family":"Medani","given":"Isameldin Elamin","non-dropping-particle":"","parse-names":false,"suffix":""},{"dropping-particle":"","family":"Siam","given":"Kamrul","non-dropping-particle":"","parse-names":false,"suffix":""},{"dropping-particle":"","family":"Tahir","given":"Waqar Ahmad","non-dropping-particle":"","parse-names":false,"suffix":""}],"id":"ITEM-1","issued":{"date-parts":[["2024"]]},"title":"Predicting Breast Cancer Survival : A Survival Analysis Approach Using Log Odds and Clinical Variables","type":"article-journal","volume":"11"},"uris":["http://www.mendeley.com/documents/?uuid=128a16a1-aa78-40a4-bb99-2ebb9a8ca07c"]}],"mendeley":{"formattedCitation":"(Alamu &lt;i&gt;et al.&lt;/i&gt;, 2024)","plainTextFormattedCitation":"(Alamu et al., 2024)","previouslyFormattedCitation":"(Alamu &lt;i&gt;et al.&lt;/i&gt;, 2024)"},"properties":{"noteIndex":0},"schema":"https://github.com/citation-style-language/schema/raw/master/csl-citation.json"}</w:instrText>
      </w:r>
      <w:r w:rsidR="00D976AD">
        <w:rPr>
          <w:rFonts w:ascii="Times New Roman" w:eastAsia="Times New Roman" w:hAnsi="Times New Roman" w:cs="Times New Roman"/>
          <w:kern w:val="0"/>
          <w:lang w:eastAsia="zh-CN"/>
          <w14:ligatures w14:val="none"/>
        </w:rPr>
        <w:fldChar w:fldCharType="separate"/>
      </w:r>
      <w:r w:rsidR="00D976AD" w:rsidRPr="00D976AD">
        <w:rPr>
          <w:rFonts w:ascii="Times New Roman" w:eastAsia="Times New Roman" w:hAnsi="Times New Roman" w:cs="Times New Roman"/>
          <w:noProof/>
          <w:kern w:val="0"/>
          <w:lang w:eastAsia="zh-CN"/>
          <w14:ligatures w14:val="none"/>
        </w:rPr>
        <w:t xml:space="preserve">(Alamu </w:t>
      </w:r>
      <w:r w:rsidR="00D976AD" w:rsidRPr="00D976AD">
        <w:rPr>
          <w:rFonts w:ascii="Times New Roman" w:eastAsia="Times New Roman" w:hAnsi="Times New Roman" w:cs="Times New Roman"/>
          <w:i/>
          <w:noProof/>
          <w:kern w:val="0"/>
          <w:lang w:eastAsia="zh-CN"/>
          <w14:ligatures w14:val="none"/>
        </w:rPr>
        <w:t>et al.</w:t>
      </w:r>
      <w:r w:rsidR="00D976AD" w:rsidRPr="00D976AD">
        <w:rPr>
          <w:rFonts w:ascii="Times New Roman" w:eastAsia="Times New Roman" w:hAnsi="Times New Roman" w:cs="Times New Roman"/>
          <w:noProof/>
          <w:kern w:val="0"/>
          <w:lang w:eastAsia="zh-CN"/>
          <w14:ligatures w14:val="none"/>
        </w:rPr>
        <w:t>, 2024)</w:t>
      </w:r>
      <w:r w:rsidR="00D976AD">
        <w:rPr>
          <w:rFonts w:ascii="Times New Roman" w:eastAsia="Times New Roman" w:hAnsi="Times New Roman" w:cs="Times New Roman"/>
          <w:kern w:val="0"/>
          <w:lang w:eastAsia="zh-CN"/>
          <w14:ligatures w14:val="none"/>
        </w:rPr>
        <w:fldChar w:fldCharType="end"/>
      </w:r>
      <w:r w:rsidRPr="00076AED">
        <w:rPr>
          <w:rFonts w:ascii="Times New Roman" w:eastAsia="Times New Roman" w:hAnsi="Times New Roman" w:cs="Times New Roman"/>
          <w:kern w:val="0"/>
          <w:lang w:eastAsia="zh-CN"/>
          <w14:ligatures w14:val="none"/>
        </w:rPr>
        <w:t>. Overall, the patient showed a positive response to care, indicating that comprehensive and collaborative management contributed significantly to her physical and psychological recovery.</w:t>
      </w:r>
    </w:p>
    <w:p w14:paraId="25725D6A" w14:textId="77777777" w:rsidR="00A8042D" w:rsidRDefault="00A8042D" w:rsidP="00BD6094">
      <w:pPr>
        <w:spacing w:after="0" w:line="240" w:lineRule="auto"/>
        <w:jc w:val="both"/>
        <w:rPr>
          <w:rFonts w:ascii="Times New Roman" w:eastAsia="Calibri" w:hAnsi="Times New Roman" w:cs="Times New Roman"/>
          <w:b/>
          <w:kern w:val="0"/>
          <w:lang w:val="en" w:eastAsia="en-ID"/>
          <w14:ligatures w14:val="none"/>
        </w:rPr>
      </w:pPr>
    </w:p>
    <w:p w14:paraId="429E824E" w14:textId="2F76826D" w:rsidR="00BD6094" w:rsidRPr="001E715B" w:rsidRDefault="00BD6094" w:rsidP="00A8042D">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CONCLUSIONS</w:t>
      </w:r>
    </w:p>
    <w:p w14:paraId="35775C15" w14:textId="77777777" w:rsidR="002E1200" w:rsidRPr="002E1200" w:rsidRDefault="002E1200" w:rsidP="002E1200">
      <w:pPr>
        <w:spacing w:after="0" w:line="240" w:lineRule="auto"/>
        <w:ind w:firstLine="720"/>
        <w:jc w:val="both"/>
        <w:rPr>
          <w:rFonts w:ascii="Times New Roman" w:eastAsia="Calibri" w:hAnsi="Times New Roman" w:cs="Times New Roman"/>
          <w:kern w:val="0"/>
          <w:lang w:eastAsia="en-ID"/>
          <w14:ligatures w14:val="none"/>
        </w:rPr>
      </w:pPr>
      <w:r w:rsidRPr="002E1200">
        <w:rPr>
          <w:rFonts w:ascii="Times New Roman" w:eastAsia="Calibri" w:hAnsi="Times New Roman" w:cs="Times New Roman"/>
          <w:kern w:val="0"/>
          <w:lang w:eastAsia="en-ID"/>
          <w14:ligatures w14:val="none"/>
        </w:rPr>
        <w:t xml:space="preserve">This case study demonstrated that comprehensive midwifery care for Mrs. J with Ca mammae at RSU Haji Medan was successfully implemented using Helen Varney’s seven-step midwifery management approach. The assessment identified several problems, including weakness, decreased appetite, hypotension, </w:t>
      </w:r>
      <w:proofErr w:type="spellStart"/>
      <w:r w:rsidRPr="002E1200">
        <w:rPr>
          <w:rFonts w:ascii="Times New Roman" w:eastAsia="Calibri" w:hAnsi="Times New Roman" w:cs="Times New Roman"/>
          <w:kern w:val="0"/>
          <w:lang w:eastAsia="en-ID"/>
          <w14:ligatures w14:val="none"/>
        </w:rPr>
        <w:t>anemia</w:t>
      </w:r>
      <w:proofErr w:type="spellEnd"/>
      <w:r w:rsidRPr="002E1200">
        <w:rPr>
          <w:rFonts w:ascii="Times New Roman" w:eastAsia="Calibri" w:hAnsi="Times New Roman" w:cs="Times New Roman"/>
          <w:kern w:val="0"/>
          <w:lang w:eastAsia="en-ID"/>
          <w14:ligatures w14:val="none"/>
        </w:rPr>
        <w:t>, and anxiety related to the disease and treatment process. Appropriate interventions were provided through continuous monitoring, fluid and oxygen therapy, nutritional support, health education, emotional support, and collaboration with the multidisciplinary healthcare team.</w:t>
      </w:r>
    </w:p>
    <w:p w14:paraId="3F1451C5" w14:textId="77777777" w:rsidR="002E1200" w:rsidRPr="002E1200" w:rsidRDefault="002E1200" w:rsidP="002E1200">
      <w:pPr>
        <w:spacing w:after="0" w:line="240" w:lineRule="auto"/>
        <w:ind w:firstLine="720"/>
        <w:jc w:val="both"/>
        <w:rPr>
          <w:rFonts w:ascii="Times New Roman" w:eastAsia="Calibri" w:hAnsi="Times New Roman" w:cs="Times New Roman"/>
          <w:kern w:val="0"/>
          <w:lang w:eastAsia="en-ID"/>
          <w14:ligatures w14:val="none"/>
        </w:rPr>
      </w:pPr>
      <w:r w:rsidRPr="002E1200">
        <w:rPr>
          <w:rFonts w:ascii="Times New Roman" w:eastAsia="Calibri" w:hAnsi="Times New Roman" w:cs="Times New Roman"/>
          <w:kern w:val="0"/>
          <w:lang w:eastAsia="en-ID"/>
          <w14:ligatures w14:val="none"/>
        </w:rPr>
        <w:t xml:space="preserve">The results showed a gradual improvement in the patient’s condition, as evidenced by stabilization of vital signs, reduced weakness and dizziness, improved appetite, and decreased anxiety levels. In addition, the patient and family demonstrated better understanding of the disease and treatment plan after receiving education and </w:t>
      </w:r>
      <w:proofErr w:type="spellStart"/>
      <w:r w:rsidRPr="002E1200">
        <w:rPr>
          <w:rFonts w:ascii="Times New Roman" w:eastAsia="Calibri" w:hAnsi="Times New Roman" w:cs="Times New Roman"/>
          <w:kern w:val="0"/>
          <w:lang w:eastAsia="en-ID"/>
          <w14:ligatures w14:val="none"/>
        </w:rPr>
        <w:t>counseling</w:t>
      </w:r>
      <w:proofErr w:type="spellEnd"/>
      <w:r w:rsidRPr="002E1200">
        <w:rPr>
          <w:rFonts w:ascii="Times New Roman" w:eastAsia="Calibri" w:hAnsi="Times New Roman" w:cs="Times New Roman"/>
          <w:kern w:val="0"/>
          <w:lang w:eastAsia="en-ID"/>
          <w14:ligatures w14:val="none"/>
        </w:rPr>
        <w:t>. These findings indicate that comprehensive and collaborative midwifery care contributes positively to improving both the physical and psychological well-being of patients with breast cancer. Therefore, the application of Helen Varney’s midwifery management approach is effective in supporting holistic care and optimizing patient outcomes in cases of Ca mammae.</w:t>
      </w:r>
    </w:p>
    <w:p w14:paraId="57237A83" w14:textId="77777777" w:rsidR="00D976AD" w:rsidRDefault="00D976AD" w:rsidP="00A8042D">
      <w:pPr>
        <w:spacing w:after="0" w:line="240" w:lineRule="auto"/>
        <w:jc w:val="both"/>
        <w:rPr>
          <w:rFonts w:ascii="Times New Roman" w:eastAsia="Calibri" w:hAnsi="Times New Roman" w:cs="Times New Roman"/>
          <w:kern w:val="0"/>
          <w:lang w:eastAsia="en-ID"/>
          <w14:ligatures w14:val="none"/>
        </w:rPr>
      </w:pPr>
    </w:p>
    <w:p w14:paraId="1B3C6ACE" w14:textId="2F4A797D" w:rsidR="00BD6094" w:rsidRPr="001E715B" w:rsidRDefault="00BD6094" w:rsidP="00A8042D">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ACKNOWLEDGEMENT</w:t>
      </w:r>
    </w:p>
    <w:p w14:paraId="3C425E5A" w14:textId="7EA3AF85" w:rsidR="006C2ED5" w:rsidRDefault="00A8042D" w:rsidP="00A8042D">
      <w:pPr>
        <w:spacing w:line="240" w:lineRule="auto"/>
        <w:jc w:val="both"/>
        <w:rPr>
          <w:rFonts w:ascii="Times New Roman" w:eastAsia="Calibri" w:hAnsi="Times New Roman" w:cs="Times New Roman"/>
          <w:kern w:val="0"/>
          <w:lang w:val="en" w:eastAsia="en-ID"/>
          <w14:ligatures w14:val="none"/>
        </w:rPr>
      </w:pPr>
      <w:r>
        <w:rPr>
          <w:rFonts w:ascii="Times New Roman" w:hAnsi="Times New Roman" w:cs="Times New Roman"/>
        </w:rPr>
        <w:tab/>
      </w:r>
      <w:r w:rsidRPr="00127257">
        <w:rPr>
          <w:rFonts w:ascii="Times New Roman" w:hAnsi="Times New Roman" w:cs="Times New Roman"/>
        </w:rPr>
        <w:t xml:space="preserve">The author would like to express sincere gratitude to STIKes Mitra </w:t>
      </w:r>
      <w:proofErr w:type="spellStart"/>
      <w:r w:rsidRPr="00127257">
        <w:rPr>
          <w:rFonts w:ascii="Times New Roman" w:hAnsi="Times New Roman" w:cs="Times New Roman"/>
        </w:rPr>
        <w:t>Husada</w:t>
      </w:r>
      <w:proofErr w:type="spellEnd"/>
      <w:r w:rsidRPr="00127257">
        <w:rPr>
          <w:rFonts w:ascii="Times New Roman" w:hAnsi="Times New Roman" w:cs="Times New Roman"/>
        </w:rPr>
        <w:t xml:space="preserve"> Medan for providing academic support during this research. The author also thanks the research supervisor for valuable guidance and all respondents who willingly participated in this study. Appreciation is also extended to healthcare workers and related parties who assisted in the data collection process</w:t>
      </w:r>
      <w:r w:rsidR="00BD6094" w:rsidRPr="001E715B">
        <w:rPr>
          <w:rFonts w:ascii="Times New Roman" w:eastAsia="Calibri" w:hAnsi="Times New Roman" w:cs="Times New Roman"/>
          <w:kern w:val="0"/>
          <w:lang w:val="en" w:eastAsia="en-ID"/>
          <w14:ligatures w14:val="none"/>
        </w:rPr>
        <w:t>.</w:t>
      </w:r>
    </w:p>
    <w:p w14:paraId="38E65916" w14:textId="77777777" w:rsidR="00076AED" w:rsidRDefault="00076AED" w:rsidP="00A8042D">
      <w:pPr>
        <w:spacing w:line="240" w:lineRule="auto"/>
        <w:jc w:val="both"/>
        <w:rPr>
          <w:rFonts w:ascii="Times New Roman" w:eastAsia="Calibri" w:hAnsi="Times New Roman" w:cs="Times New Roman"/>
          <w:kern w:val="0"/>
          <w:lang w:val="en" w:eastAsia="en-ID"/>
          <w14:ligatures w14:val="none"/>
        </w:rPr>
      </w:pPr>
    </w:p>
    <w:p w14:paraId="5799C89F" w14:textId="77777777" w:rsidR="00D976AD" w:rsidRDefault="00D976AD" w:rsidP="00A8042D">
      <w:pPr>
        <w:spacing w:after="0" w:line="240" w:lineRule="auto"/>
        <w:jc w:val="both"/>
        <w:rPr>
          <w:rFonts w:ascii="Times New Roman" w:eastAsia="Calibri" w:hAnsi="Times New Roman" w:cs="Times New Roman"/>
          <w:kern w:val="0"/>
          <w:lang w:val="en" w:eastAsia="en-ID"/>
          <w14:ligatures w14:val="none"/>
        </w:rPr>
      </w:pPr>
    </w:p>
    <w:p w14:paraId="71A4A573" w14:textId="77777777" w:rsidR="00D976AD" w:rsidRDefault="00D976AD" w:rsidP="00A8042D">
      <w:pPr>
        <w:spacing w:after="0" w:line="240" w:lineRule="auto"/>
        <w:jc w:val="both"/>
        <w:rPr>
          <w:rFonts w:ascii="Times New Roman" w:eastAsia="Calibri" w:hAnsi="Times New Roman" w:cs="Times New Roman"/>
          <w:kern w:val="0"/>
          <w:lang w:val="en" w:eastAsia="en-ID"/>
          <w14:ligatures w14:val="none"/>
        </w:rPr>
      </w:pPr>
    </w:p>
    <w:p w14:paraId="77DA2983" w14:textId="546C2DCE" w:rsidR="00BD6094" w:rsidRPr="001E715B" w:rsidRDefault="00BD6094" w:rsidP="00A8042D">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CONFLICT OF INTEREST AND FUNDING DISCLOSURE</w:t>
      </w:r>
    </w:p>
    <w:p w14:paraId="29D270D6" w14:textId="77777777" w:rsidR="00A8042D" w:rsidRDefault="00A8042D" w:rsidP="00A8042D">
      <w:pPr>
        <w:spacing w:after="0" w:line="240" w:lineRule="auto"/>
        <w:jc w:val="both"/>
        <w:rPr>
          <w:rFonts w:ascii="Times New Roman" w:hAnsi="Times New Roman" w:cs="Times New Roman"/>
        </w:rPr>
      </w:pPr>
      <w:r>
        <w:rPr>
          <w:rFonts w:ascii="Times New Roman" w:hAnsi="Times New Roman" w:cs="Times New Roman"/>
        </w:rPr>
        <w:tab/>
      </w:r>
      <w:r w:rsidRPr="00127257">
        <w:rPr>
          <w:rFonts w:ascii="Times New Roman" w:hAnsi="Times New Roman" w:cs="Times New Roman"/>
        </w:rPr>
        <w:t>The author declares that there is no conflict of interest regarding the publication of this article. This research did not receive any specific grant from funding agencies in the public, commercial, or non-profit sectors.</w:t>
      </w:r>
    </w:p>
    <w:p w14:paraId="309DAA6B" w14:textId="21E358CD" w:rsidR="00BD6094" w:rsidRPr="00A8042D" w:rsidRDefault="00BD6094" w:rsidP="00A8042D">
      <w:pPr>
        <w:spacing w:after="0"/>
        <w:jc w:val="both"/>
        <w:rPr>
          <w:rFonts w:ascii="Times New Roman" w:hAnsi="Times New Roman" w:cs="Times New Roman"/>
        </w:rPr>
      </w:pPr>
      <w:r w:rsidRPr="00127257">
        <w:rPr>
          <w:rFonts w:ascii="Times New Roman" w:eastAsia="Calibri" w:hAnsi="Times New Roman" w:cs="Times New Roman"/>
          <w:b/>
          <w:kern w:val="0"/>
          <w:sz w:val="18"/>
          <w:szCs w:val="18"/>
          <w:lang w:val="en" w:eastAsia="en-ID"/>
          <w14:ligatures w14:val="none"/>
        </w:rPr>
        <w:br/>
      </w:r>
      <w:r w:rsidRPr="001E715B">
        <w:rPr>
          <w:rFonts w:ascii="Times New Roman" w:eastAsia="Calibri" w:hAnsi="Times New Roman" w:cs="Times New Roman"/>
          <w:b/>
          <w:kern w:val="0"/>
          <w:lang w:val="en" w:eastAsia="en-ID"/>
          <w14:ligatures w14:val="none"/>
        </w:rPr>
        <w:t>AUTHOR CONTRIBUTIONS</w:t>
      </w:r>
    </w:p>
    <w:p w14:paraId="7FD39081" w14:textId="6E039A02" w:rsidR="00A8042D" w:rsidRPr="00127257" w:rsidRDefault="00A8042D" w:rsidP="00A8042D">
      <w:pPr>
        <w:jc w:val="both"/>
        <w:rPr>
          <w:rFonts w:ascii="Times New Roman" w:hAnsi="Times New Roman" w:cs="Times New Roman"/>
        </w:rPr>
      </w:pPr>
      <w:r>
        <w:rPr>
          <w:rFonts w:ascii="Times New Roman" w:hAnsi="Times New Roman" w:cs="Times New Roman"/>
        </w:rPr>
        <w:tab/>
        <w:t xml:space="preserve">All the author </w:t>
      </w:r>
      <w:proofErr w:type="gramStart"/>
      <w:r>
        <w:rPr>
          <w:rFonts w:ascii="Times New Roman" w:hAnsi="Times New Roman" w:cs="Times New Roman"/>
        </w:rPr>
        <w:t>make</w:t>
      </w:r>
      <w:proofErr w:type="gramEnd"/>
      <w:r>
        <w:rPr>
          <w:rFonts w:ascii="Times New Roman" w:hAnsi="Times New Roman" w:cs="Times New Roman"/>
        </w:rPr>
        <w:t xml:space="preserve"> a contribution for the article such as </w:t>
      </w:r>
      <w:r w:rsidRPr="00127257">
        <w:rPr>
          <w:rFonts w:ascii="Times New Roman" w:hAnsi="Times New Roman" w:cs="Times New Roman"/>
        </w:rPr>
        <w:t>conceptor, data curation, investigation, methodology, formal analysis, validation, visualization, writing original draft, writing review and editing.</w:t>
      </w:r>
    </w:p>
    <w:p w14:paraId="33FDDA30" w14:textId="77777777" w:rsidR="00BD6094" w:rsidRDefault="00BD6094" w:rsidP="00BD6094">
      <w:pPr>
        <w:spacing w:after="0" w:line="240" w:lineRule="auto"/>
        <w:jc w:val="both"/>
        <w:rPr>
          <w:rFonts w:ascii="Times New Roman" w:eastAsia="Calibri" w:hAnsi="Times New Roman" w:cs="Times New Roman"/>
          <w:b/>
          <w:kern w:val="0"/>
          <w:lang w:val="en" w:eastAsia="en-ID"/>
          <w14:ligatures w14:val="none"/>
        </w:rPr>
      </w:pPr>
      <w:r w:rsidRPr="001E715B">
        <w:rPr>
          <w:rFonts w:ascii="Times New Roman" w:eastAsia="Calibri" w:hAnsi="Times New Roman" w:cs="Times New Roman"/>
          <w:b/>
          <w:kern w:val="0"/>
          <w:lang w:val="en" w:eastAsia="en-ID"/>
          <w14:ligatures w14:val="none"/>
        </w:rPr>
        <w:t>REFERENCES</w:t>
      </w:r>
    </w:p>
    <w:p w14:paraId="4275C935" w14:textId="773D2CB6" w:rsidR="00D976AD" w:rsidRPr="00D976AD" w:rsidRDefault="00BF1FD7"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Pr>
          <w:rFonts w:ascii="Times New Roman" w:eastAsia="Calibri" w:hAnsi="Times New Roman" w:cs="Times New Roman"/>
          <w:b/>
          <w:kern w:val="0"/>
          <w:lang w:val="en" w:eastAsia="en-ID"/>
          <w14:ligatures w14:val="none"/>
        </w:rPr>
        <w:fldChar w:fldCharType="begin" w:fldLock="1"/>
      </w:r>
      <w:r>
        <w:rPr>
          <w:rFonts w:ascii="Times New Roman" w:eastAsia="Calibri" w:hAnsi="Times New Roman" w:cs="Times New Roman"/>
          <w:b/>
          <w:kern w:val="0"/>
          <w:lang w:val="en" w:eastAsia="en-ID"/>
          <w14:ligatures w14:val="none"/>
        </w:rPr>
        <w:instrText xml:space="preserve">ADDIN Mendeley Bibliography CSL_BIBLIOGRAPHY </w:instrText>
      </w:r>
      <w:r>
        <w:rPr>
          <w:rFonts w:ascii="Times New Roman" w:eastAsia="Calibri" w:hAnsi="Times New Roman" w:cs="Times New Roman"/>
          <w:b/>
          <w:kern w:val="0"/>
          <w:lang w:val="en" w:eastAsia="en-ID"/>
          <w14:ligatures w14:val="none"/>
        </w:rPr>
        <w:fldChar w:fldCharType="separate"/>
      </w:r>
      <w:r w:rsidR="00D976AD" w:rsidRPr="00D976AD">
        <w:rPr>
          <w:rFonts w:ascii="Times New Roman" w:hAnsi="Times New Roman" w:cs="Times New Roman"/>
          <w:noProof/>
          <w:kern w:val="0"/>
        </w:rPr>
        <w:t xml:space="preserve">Alamu, O.S. </w:t>
      </w:r>
      <w:r w:rsidR="00D976AD" w:rsidRPr="00D976AD">
        <w:rPr>
          <w:rFonts w:ascii="Times New Roman" w:hAnsi="Times New Roman" w:cs="Times New Roman"/>
          <w:i/>
          <w:iCs/>
          <w:noProof/>
          <w:kern w:val="0"/>
        </w:rPr>
        <w:t>et al.</w:t>
      </w:r>
      <w:r w:rsidR="00D976AD" w:rsidRPr="00D976AD">
        <w:rPr>
          <w:rFonts w:ascii="Times New Roman" w:hAnsi="Times New Roman" w:cs="Times New Roman"/>
          <w:noProof/>
          <w:kern w:val="0"/>
        </w:rPr>
        <w:t xml:space="preserve"> (2024) “Predicting Breast Cancer Survival : A Survival Analysis Approach Using Log Odds and Clinical Variables,” 11. Available at: https://doi.org/10.4236/oalib.1112317.</w:t>
      </w:r>
    </w:p>
    <w:p w14:paraId="3BB4D2A4"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Bai, S.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(2025) “Breast Cancer Diagnosis : A Comprehensive Exploration of Explainable Artificial Intelligence ( XAI ) Techniques,” (Cic).</w:t>
      </w:r>
    </w:p>
    <w:p w14:paraId="2301B5FF"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Chen, Z. (2025) “Rehabilitation Training Assessment System Based on Human Action Recognition,” pp. 1–19.</w:t>
      </w:r>
    </w:p>
    <w:p w14:paraId="13AFB801"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Juliana Munthe.,  et al (2022) “THE CORRELATION BETWEEN BREAST CARE WITH THE INCIDANCE OF,” </w:t>
      </w:r>
      <w:r w:rsidRPr="00D976AD">
        <w:rPr>
          <w:rFonts w:ascii="Times New Roman" w:hAnsi="Times New Roman" w:cs="Times New Roman"/>
          <w:i/>
          <w:iCs/>
          <w:noProof/>
          <w:kern w:val="0"/>
        </w:rPr>
        <w:t>Int. J. Midwifery Res</w:t>
      </w:r>
      <w:r w:rsidRPr="00D976AD">
        <w:rPr>
          <w:rFonts w:ascii="Times New Roman" w:hAnsi="Times New Roman" w:cs="Times New Roman"/>
          <w:noProof/>
          <w:kern w:val="0"/>
        </w:rPr>
        <w:t>, 1(3), pp. 52–60.</w:t>
      </w:r>
    </w:p>
    <w:p w14:paraId="5732B2F6"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Liang, M.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(2025) “Contemporaneous and temporal symptom drivers during breast cancer chemotherapy: A prospective repeated-measures cohort study,” </w:t>
      </w:r>
      <w:r w:rsidRPr="00D976AD">
        <w:rPr>
          <w:rFonts w:ascii="Times New Roman" w:hAnsi="Times New Roman" w:cs="Times New Roman"/>
          <w:i/>
          <w:iCs/>
          <w:noProof/>
          <w:kern w:val="0"/>
        </w:rPr>
        <w:t>European Journal of Oncology Nursing</w:t>
      </w:r>
      <w:r w:rsidRPr="00D976AD">
        <w:rPr>
          <w:rFonts w:ascii="Times New Roman" w:hAnsi="Times New Roman" w:cs="Times New Roman"/>
          <w:noProof/>
          <w:kern w:val="0"/>
        </w:rPr>
        <w:t>, 78. Available at: https://doi.org/10.1016/j.ejon.2025.102944.</w:t>
      </w:r>
    </w:p>
    <w:p w14:paraId="4F0874D6"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Manalu, D., Raja, S.L. and Silaen, M. (2022) “Analysis of Factors Affecting Breastfeeding Expenditure on Post Sectio Caesarea Mothers at Sidikalang Regional General Hospital Dairi Regency in 2021,” </w:t>
      </w:r>
      <w:r w:rsidRPr="00D976AD">
        <w:rPr>
          <w:rFonts w:ascii="Times New Roman" w:hAnsi="Times New Roman" w:cs="Times New Roman"/>
          <w:i/>
          <w:iCs/>
          <w:noProof/>
          <w:kern w:val="0"/>
        </w:rPr>
        <w:t>Journal La Medihealtico</w:t>
      </w:r>
      <w:r w:rsidRPr="00D976AD">
        <w:rPr>
          <w:rFonts w:ascii="Times New Roman" w:hAnsi="Times New Roman" w:cs="Times New Roman"/>
          <w:noProof/>
          <w:kern w:val="0"/>
        </w:rPr>
        <w:t>, 3(1), pp. 31–54. Available at: https://doi.org/10.37899/journallamedihealtico.v3i1.626.</w:t>
      </w:r>
    </w:p>
    <w:p w14:paraId="12771E0C"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Otto-dobos, L.D.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(2024) “Baseline gut microbiome alpha diversity predicts chemotherapy-induced gastrointestinal symptoms in patients with breast cancer,” </w:t>
      </w:r>
      <w:r w:rsidRPr="00D976AD">
        <w:rPr>
          <w:rFonts w:ascii="Times New Roman" w:hAnsi="Times New Roman" w:cs="Times New Roman"/>
          <w:i/>
          <w:iCs/>
          <w:noProof/>
          <w:kern w:val="0"/>
        </w:rPr>
        <w:t>npj Breast Cancer</w:t>
      </w:r>
      <w:r w:rsidRPr="00D976AD">
        <w:rPr>
          <w:rFonts w:ascii="Times New Roman" w:hAnsi="Times New Roman" w:cs="Times New Roman"/>
          <w:noProof/>
          <w:kern w:val="0"/>
        </w:rPr>
        <w:t xml:space="preserve"> [Preprint]. Available at: https://doi.org/10.1038/s41523-024-00707-6.</w:t>
      </w:r>
    </w:p>
    <w:p w14:paraId="7EC85FD6"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Pelzer, F.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(2024) “Fatigue and quality of life during neoadjuvant chemotherapy of early breast cancer : a prospective multicenter cohort study,” </w:t>
      </w:r>
      <w:r w:rsidRPr="00D976AD">
        <w:rPr>
          <w:rFonts w:ascii="Times New Roman" w:hAnsi="Times New Roman" w:cs="Times New Roman"/>
          <w:i/>
          <w:iCs/>
          <w:noProof/>
          <w:kern w:val="0"/>
        </w:rPr>
        <w:t>Breast Cancer</w:t>
      </w:r>
      <w:r w:rsidRPr="00D976AD">
        <w:rPr>
          <w:rFonts w:ascii="Times New Roman" w:hAnsi="Times New Roman" w:cs="Times New Roman"/>
          <w:noProof/>
          <w:kern w:val="0"/>
        </w:rPr>
        <w:t>, 31(1), pp. 124–134. Available at: https://doi.org/10.1007/s12282-023-01520-y.</w:t>
      </w:r>
    </w:p>
    <w:p w14:paraId="68119EC2"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Pinem, S.B.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(2020) “Efektifitas Kecepatan Pengeluaran Kolostrum Dengan Pijat Oksitosin dan Perawatan Totok Payudara Pada Ibu Postpartum di Rumah Sakit Mitra Sejati Medan,” </w:t>
      </w:r>
      <w:r w:rsidRPr="00D976AD">
        <w:rPr>
          <w:rFonts w:ascii="Times New Roman" w:hAnsi="Times New Roman" w:cs="Times New Roman"/>
          <w:i/>
          <w:iCs/>
          <w:noProof/>
          <w:kern w:val="0"/>
        </w:rPr>
        <w:t>Dinamika Kesehatan Jurnal Kebidanan dan Keperawatan</w:t>
      </w:r>
      <w:r w:rsidRPr="00D976AD">
        <w:rPr>
          <w:rFonts w:ascii="Times New Roman" w:hAnsi="Times New Roman" w:cs="Times New Roman"/>
          <w:noProof/>
          <w:kern w:val="0"/>
        </w:rPr>
        <w:t>, 11(2), pp. 565–573. Available at: https://doi.org/10.33859/dksm.v11i2.688.</w:t>
      </w:r>
    </w:p>
    <w:p w14:paraId="070468CC"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Qi, Y.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(2024) “Symptom Clusters in Breast Cancer Patients Receiving Adjuvant Chemotherapy: A Systematic Review,” </w:t>
      </w:r>
      <w:r w:rsidRPr="00D976AD">
        <w:rPr>
          <w:rFonts w:ascii="Times New Roman" w:hAnsi="Times New Roman" w:cs="Times New Roman"/>
          <w:i/>
          <w:iCs/>
          <w:noProof/>
          <w:kern w:val="0"/>
        </w:rPr>
        <w:t>Journal of Clinical Nursing</w:t>
      </w:r>
      <w:r w:rsidRPr="00D976AD">
        <w:rPr>
          <w:rFonts w:ascii="Times New Roman" w:hAnsi="Times New Roman" w:cs="Times New Roman"/>
          <w:noProof/>
          <w:kern w:val="0"/>
        </w:rPr>
        <w:t>, 33(12), pp. 4554–4567. Available at: https://doi.org/https://doi.org/10.1111/jocn.17479.</w:t>
      </w:r>
    </w:p>
    <w:p w14:paraId="4F35184D" w14:textId="77777777" w:rsid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Sari, L.A.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(2025) “EFFECTIVENESS OF BREAST CARE EDUCATION WITH BROCHURE MEDIA TO INCREASE KNOWLEDGE ABOUT BREAST DAMS IN POST PARTUM MOTHERS AT DAMAIYANTI CLINIC , SUB - DISTRICT MEDAN DENAI NORTH SUMATRA PROVINCE IN 2024,” </w:t>
      </w:r>
      <w:r w:rsidRPr="00D976AD">
        <w:rPr>
          <w:rFonts w:ascii="Times New Roman" w:hAnsi="Times New Roman" w:cs="Times New Roman"/>
          <w:i/>
          <w:iCs/>
          <w:noProof/>
          <w:kern w:val="0"/>
        </w:rPr>
        <w:t>The 5th Mitra Husada Health International Conference (MiHHICo) 2025</w:t>
      </w:r>
      <w:r w:rsidRPr="00D976AD">
        <w:rPr>
          <w:rFonts w:ascii="Times New Roman" w:hAnsi="Times New Roman" w:cs="Times New Roman"/>
          <w:noProof/>
          <w:kern w:val="0"/>
        </w:rPr>
        <w:t>, 5.</w:t>
      </w:r>
    </w:p>
    <w:p w14:paraId="7D5276AE" w14:textId="77777777" w:rsid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156D87B9" w14:textId="77777777" w:rsid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64A4826C" w14:textId="77777777" w:rsid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3C6C122F"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p>
    <w:p w14:paraId="42F212AC"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Sri Ermaliani Br Bangun, I.S.S. (2024) “Faktor-Faktor Yang Berhubungan Dengan Kunjungan Antenatal Care Di Klinik Pratama Corah Kec Munte Kab Karo Tahun 2023 program penurunan angka kesakitan dan kematian terkait kehamilan yang pencapaiannya,” </w:t>
      </w:r>
      <w:r w:rsidRPr="00D976AD">
        <w:rPr>
          <w:rFonts w:ascii="Times New Roman" w:hAnsi="Times New Roman" w:cs="Times New Roman"/>
          <w:i/>
          <w:iCs/>
          <w:noProof/>
          <w:kern w:val="0"/>
        </w:rPr>
        <w:t>Jurnal Rumpun Kesehatan Umum</w:t>
      </w:r>
      <w:r w:rsidRPr="00D976AD">
        <w:rPr>
          <w:rFonts w:ascii="Times New Roman" w:hAnsi="Times New Roman" w:cs="Times New Roman"/>
          <w:noProof/>
          <w:kern w:val="0"/>
        </w:rPr>
        <w:t>, 2(1). Available at: https://journal.stikescolumbiasiamdn.ac.id/index.php/VitaMedica/article/view/29/28.</w:t>
      </w:r>
    </w:p>
    <w:p w14:paraId="5BC31C03"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Ule, N.I.M. </w:t>
      </w:r>
      <w:r w:rsidRPr="00D976AD">
        <w:rPr>
          <w:rFonts w:ascii="Times New Roman" w:hAnsi="Times New Roman" w:cs="Times New Roman"/>
          <w:i/>
          <w:iCs/>
          <w:noProof/>
          <w:kern w:val="0"/>
        </w:rPr>
        <w:t>et al.</w:t>
      </w:r>
      <w:r w:rsidRPr="00D976AD">
        <w:rPr>
          <w:rFonts w:ascii="Times New Roman" w:hAnsi="Times New Roman" w:cs="Times New Roman"/>
          <w:noProof/>
          <w:kern w:val="0"/>
        </w:rPr>
        <w:t xml:space="preserve"> (2025) “Monitoring of neoadjuvant chemotherapy through time domain diffuse optics : Breast tissue composition changes and collagen discriminative potential,” pp. 1–15.</w:t>
      </w:r>
    </w:p>
    <w:p w14:paraId="67167C86"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kern w:val="0"/>
        </w:rPr>
      </w:pPr>
      <w:r w:rsidRPr="00D976AD">
        <w:rPr>
          <w:rFonts w:ascii="Times New Roman" w:hAnsi="Times New Roman" w:cs="Times New Roman"/>
          <w:noProof/>
          <w:kern w:val="0"/>
        </w:rPr>
        <w:t xml:space="preserve">WHO (2025) </w:t>
      </w:r>
      <w:r w:rsidRPr="00D976AD">
        <w:rPr>
          <w:rFonts w:ascii="Times New Roman" w:hAnsi="Times New Roman" w:cs="Times New Roman"/>
          <w:i/>
          <w:iCs/>
          <w:noProof/>
          <w:kern w:val="0"/>
        </w:rPr>
        <w:t>Upaya Indonesia Segera Meningkatkan Kesehatan Reproduksi, Ibu, Bayi Baru Lahir, Anak, dan Remaja</w:t>
      </w:r>
      <w:r w:rsidRPr="00D976AD">
        <w:rPr>
          <w:rFonts w:ascii="Times New Roman" w:hAnsi="Times New Roman" w:cs="Times New Roman"/>
          <w:noProof/>
          <w:kern w:val="0"/>
        </w:rPr>
        <w:t>.</w:t>
      </w:r>
    </w:p>
    <w:p w14:paraId="64B40DEC" w14:textId="77777777" w:rsidR="00D976AD" w:rsidRPr="00D976AD" w:rsidRDefault="00D976AD" w:rsidP="00D976AD">
      <w:pPr>
        <w:widowControl w:val="0"/>
        <w:autoSpaceDE w:val="0"/>
        <w:autoSpaceDN w:val="0"/>
        <w:adjustRightInd w:val="0"/>
        <w:spacing w:after="0" w:line="240" w:lineRule="auto"/>
        <w:ind w:left="720" w:hanging="720"/>
        <w:jc w:val="both"/>
        <w:rPr>
          <w:rFonts w:ascii="Times New Roman" w:hAnsi="Times New Roman" w:cs="Times New Roman"/>
          <w:noProof/>
        </w:rPr>
      </w:pPr>
      <w:r w:rsidRPr="00D976AD">
        <w:rPr>
          <w:rFonts w:ascii="Times New Roman" w:hAnsi="Times New Roman" w:cs="Times New Roman"/>
          <w:noProof/>
          <w:kern w:val="0"/>
        </w:rPr>
        <w:t xml:space="preserve">Yakob, A., Kamariah, N. and Muttaqin (2019) “Jurnal midwifery,” </w:t>
      </w:r>
      <w:r w:rsidRPr="00D976AD">
        <w:rPr>
          <w:rFonts w:ascii="Times New Roman" w:hAnsi="Times New Roman" w:cs="Times New Roman"/>
          <w:i/>
          <w:iCs/>
          <w:noProof/>
          <w:kern w:val="0"/>
        </w:rPr>
        <w:t>Akademi Bidan</w:t>
      </w:r>
      <w:r w:rsidRPr="00D976AD">
        <w:rPr>
          <w:rFonts w:ascii="Times New Roman" w:hAnsi="Times New Roman" w:cs="Times New Roman"/>
          <w:noProof/>
          <w:kern w:val="0"/>
        </w:rPr>
        <w:t>, 1(2), pp. 68–78. Available at: https://doi.org/10.24252/jmw.v7i2.59849.</w:t>
      </w:r>
    </w:p>
    <w:p w14:paraId="4988683E" w14:textId="1DF80C44" w:rsidR="00BF1FD7" w:rsidRPr="001E715B" w:rsidRDefault="00BF1FD7" w:rsidP="00D976AD">
      <w:pPr>
        <w:spacing w:after="0" w:line="240" w:lineRule="auto"/>
        <w:ind w:left="720" w:hanging="720"/>
        <w:jc w:val="both"/>
        <w:rPr>
          <w:rFonts w:ascii="Times New Roman" w:eastAsia="Calibri" w:hAnsi="Times New Roman" w:cs="Times New Roman"/>
          <w:b/>
          <w:kern w:val="0"/>
          <w:lang w:val="en" w:eastAsia="en-ID"/>
          <w14:ligatures w14:val="none"/>
        </w:rPr>
      </w:pPr>
      <w:r>
        <w:rPr>
          <w:rFonts w:ascii="Times New Roman" w:eastAsia="Calibri" w:hAnsi="Times New Roman" w:cs="Times New Roman"/>
          <w:b/>
          <w:kern w:val="0"/>
          <w:lang w:val="en" w:eastAsia="en-ID"/>
          <w14:ligatures w14:val="none"/>
        </w:rPr>
        <w:fldChar w:fldCharType="end"/>
      </w:r>
    </w:p>
    <w:sectPr w:rsidR="00BF1FD7" w:rsidRPr="001E715B" w:rsidSect="006337D8">
      <w:headerReference w:type="default" r:id="rId11"/>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EA8C7" w14:textId="77777777" w:rsidR="009C0F02" w:rsidRDefault="009C0F02" w:rsidP="00946262">
      <w:pPr>
        <w:spacing w:after="0" w:line="240" w:lineRule="auto"/>
      </w:pPr>
      <w:r>
        <w:separator/>
      </w:r>
    </w:p>
  </w:endnote>
  <w:endnote w:type="continuationSeparator" w:id="0">
    <w:p w14:paraId="230860D1" w14:textId="77777777" w:rsidR="009C0F02" w:rsidRDefault="009C0F02" w:rsidP="0094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A2D5" w14:textId="77777777" w:rsidR="009C0F02" w:rsidRDefault="009C0F02" w:rsidP="00946262">
      <w:pPr>
        <w:spacing w:after="0" w:line="240" w:lineRule="auto"/>
      </w:pPr>
      <w:r>
        <w:separator/>
      </w:r>
    </w:p>
  </w:footnote>
  <w:footnote w:type="continuationSeparator" w:id="0">
    <w:p w14:paraId="4AC5AF80" w14:textId="77777777" w:rsidR="009C0F02" w:rsidRDefault="009C0F02" w:rsidP="0094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891C" w14:textId="6296A58A" w:rsidR="00AB62B4" w:rsidRDefault="00AB62B4">
    <w:pPr>
      <w:pStyle w:val="Header"/>
    </w:pPr>
    <w:r>
      <w:rPr>
        <w:noProof/>
      </w:rPr>
      <w:pict w14:anchorId="5A8A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1087" type="#_x0000_t75" style="position:absolute;margin-left:0;margin-top:0;width:596.15pt;height:842.65pt;z-index:-251658240;mso-position-horizontal:center;mso-position-horizontal-relative:margin;mso-position-vertical:center;mso-position-vertical-relative:margin" o:allowincell="f">
          <v:imagedata r:id="rId1" o:title="Template Journ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62"/>
    <w:rsid w:val="00024E4D"/>
    <w:rsid w:val="000767A5"/>
    <w:rsid w:val="00076AED"/>
    <w:rsid w:val="0008039A"/>
    <w:rsid w:val="00097F08"/>
    <w:rsid w:val="000A674B"/>
    <w:rsid w:val="000F253E"/>
    <w:rsid w:val="001076CF"/>
    <w:rsid w:val="00110E70"/>
    <w:rsid w:val="00113C65"/>
    <w:rsid w:val="00125AE5"/>
    <w:rsid w:val="00127257"/>
    <w:rsid w:val="001978D7"/>
    <w:rsid w:val="001D44E5"/>
    <w:rsid w:val="001E715B"/>
    <w:rsid w:val="002312D9"/>
    <w:rsid w:val="0025781D"/>
    <w:rsid w:val="00280B10"/>
    <w:rsid w:val="002B471F"/>
    <w:rsid w:val="002E1200"/>
    <w:rsid w:val="00306144"/>
    <w:rsid w:val="00317C59"/>
    <w:rsid w:val="00342BD3"/>
    <w:rsid w:val="003B0BE5"/>
    <w:rsid w:val="003C3BF3"/>
    <w:rsid w:val="003D1D20"/>
    <w:rsid w:val="003D2B7E"/>
    <w:rsid w:val="00402F81"/>
    <w:rsid w:val="00451A2F"/>
    <w:rsid w:val="004F7CB0"/>
    <w:rsid w:val="00535321"/>
    <w:rsid w:val="00583290"/>
    <w:rsid w:val="00595DBE"/>
    <w:rsid w:val="005A1A81"/>
    <w:rsid w:val="006179CC"/>
    <w:rsid w:val="00622C34"/>
    <w:rsid w:val="006337D8"/>
    <w:rsid w:val="0066340A"/>
    <w:rsid w:val="006C2ED5"/>
    <w:rsid w:val="006F3B57"/>
    <w:rsid w:val="00717544"/>
    <w:rsid w:val="007242CF"/>
    <w:rsid w:val="007355E7"/>
    <w:rsid w:val="00763A91"/>
    <w:rsid w:val="00771AE7"/>
    <w:rsid w:val="0081088F"/>
    <w:rsid w:val="008238C6"/>
    <w:rsid w:val="008463DC"/>
    <w:rsid w:val="008765FB"/>
    <w:rsid w:val="00885348"/>
    <w:rsid w:val="008853F7"/>
    <w:rsid w:val="00886525"/>
    <w:rsid w:val="00897C5B"/>
    <w:rsid w:val="00946262"/>
    <w:rsid w:val="00970B89"/>
    <w:rsid w:val="009A1E29"/>
    <w:rsid w:val="009C0F02"/>
    <w:rsid w:val="00A30361"/>
    <w:rsid w:val="00A50A4F"/>
    <w:rsid w:val="00A8042D"/>
    <w:rsid w:val="00A84E5F"/>
    <w:rsid w:val="00AB62B4"/>
    <w:rsid w:val="00AF5F1C"/>
    <w:rsid w:val="00B27A63"/>
    <w:rsid w:val="00BB2A0F"/>
    <w:rsid w:val="00BD6094"/>
    <w:rsid w:val="00BF05B5"/>
    <w:rsid w:val="00BF1FD7"/>
    <w:rsid w:val="00C13225"/>
    <w:rsid w:val="00C13820"/>
    <w:rsid w:val="00C34EF4"/>
    <w:rsid w:val="00C50D3D"/>
    <w:rsid w:val="00C5462D"/>
    <w:rsid w:val="00C86888"/>
    <w:rsid w:val="00CB1F4C"/>
    <w:rsid w:val="00CC5CA8"/>
    <w:rsid w:val="00D119E8"/>
    <w:rsid w:val="00D27C26"/>
    <w:rsid w:val="00D82E5A"/>
    <w:rsid w:val="00D976AD"/>
    <w:rsid w:val="00DB210F"/>
    <w:rsid w:val="00DD41F7"/>
    <w:rsid w:val="00DE3645"/>
    <w:rsid w:val="00DF5C06"/>
    <w:rsid w:val="00E23509"/>
    <w:rsid w:val="00E25932"/>
    <w:rsid w:val="00E32322"/>
    <w:rsid w:val="00E5687E"/>
    <w:rsid w:val="00E90602"/>
    <w:rsid w:val="00EB0DD6"/>
    <w:rsid w:val="00EC216D"/>
    <w:rsid w:val="00EC2460"/>
    <w:rsid w:val="00EE7D5E"/>
    <w:rsid w:val="00F1385B"/>
    <w:rsid w:val="00F6257F"/>
    <w:rsid w:val="00F7058F"/>
    <w:rsid w:val="00FB3A9B"/>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B95E4"/>
  <w15:docId w15:val="{CB47BCA4-9352-4D8C-A78D-7A381DB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CC"/>
  </w:style>
  <w:style w:type="paragraph" w:styleId="Heading1">
    <w:name w:val="heading 1"/>
    <w:basedOn w:val="Normal"/>
    <w:next w:val="Normal"/>
    <w:link w:val="Heading1Char"/>
    <w:uiPriority w:val="9"/>
    <w:qFormat/>
    <w:rsid w:val="00946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6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62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6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6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6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6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6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6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6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6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62"/>
    <w:rPr>
      <w:rFonts w:eastAsiaTheme="majorEastAsia" w:cstheme="majorBidi"/>
      <w:color w:val="272727" w:themeColor="text1" w:themeTint="D8"/>
    </w:rPr>
  </w:style>
  <w:style w:type="paragraph" w:styleId="Title">
    <w:name w:val="Title"/>
    <w:basedOn w:val="Normal"/>
    <w:next w:val="Normal"/>
    <w:link w:val="TitleChar"/>
    <w:uiPriority w:val="10"/>
    <w:qFormat/>
    <w:rsid w:val="0094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62"/>
    <w:pPr>
      <w:spacing w:before="160"/>
      <w:jc w:val="center"/>
    </w:pPr>
    <w:rPr>
      <w:i/>
      <w:iCs/>
      <w:color w:val="404040" w:themeColor="text1" w:themeTint="BF"/>
    </w:rPr>
  </w:style>
  <w:style w:type="character" w:customStyle="1" w:styleId="QuoteChar">
    <w:name w:val="Quote Char"/>
    <w:basedOn w:val="DefaultParagraphFont"/>
    <w:link w:val="Quote"/>
    <w:uiPriority w:val="29"/>
    <w:rsid w:val="00946262"/>
    <w:rPr>
      <w:i/>
      <w:iCs/>
      <w:color w:val="404040" w:themeColor="text1" w:themeTint="BF"/>
    </w:rPr>
  </w:style>
  <w:style w:type="paragraph" w:styleId="ListParagraph">
    <w:name w:val="List Paragraph"/>
    <w:basedOn w:val="Normal"/>
    <w:uiPriority w:val="34"/>
    <w:qFormat/>
    <w:rsid w:val="00946262"/>
    <w:pPr>
      <w:ind w:left="720"/>
      <w:contextualSpacing/>
    </w:pPr>
  </w:style>
  <w:style w:type="character" w:styleId="IntenseEmphasis">
    <w:name w:val="Intense Emphasis"/>
    <w:basedOn w:val="DefaultParagraphFont"/>
    <w:uiPriority w:val="21"/>
    <w:qFormat/>
    <w:rsid w:val="00946262"/>
    <w:rPr>
      <w:i/>
      <w:iCs/>
      <w:color w:val="2F5496" w:themeColor="accent1" w:themeShade="BF"/>
    </w:rPr>
  </w:style>
  <w:style w:type="paragraph" w:styleId="IntenseQuote">
    <w:name w:val="Intense Quote"/>
    <w:basedOn w:val="Normal"/>
    <w:next w:val="Normal"/>
    <w:link w:val="IntenseQuoteChar"/>
    <w:uiPriority w:val="30"/>
    <w:qFormat/>
    <w:rsid w:val="00946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6262"/>
    <w:rPr>
      <w:i/>
      <w:iCs/>
      <w:color w:val="2F5496" w:themeColor="accent1" w:themeShade="BF"/>
    </w:rPr>
  </w:style>
  <w:style w:type="character" w:styleId="IntenseReference">
    <w:name w:val="Intense Reference"/>
    <w:basedOn w:val="DefaultParagraphFont"/>
    <w:uiPriority w:val="32"/>
    <w:qFormat/>
    <w:rsid w:val="00946262"/>
    <w:rPr>
      <w:b/>
      <w:bCs/>
      <w:smallCaps/>
      <w:color w:val="2F5496" w:themeColor="accent1" w:themeShade="BF"/>
      <w:spacing w:val="5"/>
    </w:rPr>
  </w:style>
  <w:style w:type="paragraph" w:styleId="Header">
    <w:name w:val="header"/>
    <w:basedOn w:val="Normal"/>
    <w:link w:val="HeaderChar"/>
    <w:uiPriority w:val="99"/>
    <w:unhideWhenUsed/>
    <w:rsid w:val="00946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62"/>
  </w:style>
  <w:style w:type="paragraph" w:styleId="Footer">
    <w:name w:val="footer"/>
    <w:basedOn w:val="Normal"/>
    <w:link w:val="FooterChar"/>
    <w:uiPriority w:val="99"/>
    <w:unhideWhenUsed/>
    <w:rsid w:val="00946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62"/>
  </w:style>
  <w:style w:type="table" w:styleId="TableGrid">
    <w:name w:val="Table Grid"/>
    <w:basedOn w:val="TableNormal"/>
    <w:uiPriority w:val="39"/>
    <w:rsid w:val="0094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27A6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225"/>
    <w:rPr>
      <w:rFonts w:ascii="Tahoma" w:hAnsi="Tahoma" w:cs="Tahoma"/>
      <w:sz w:val="16"/>
      <w:szCs w:val="16"/>
    </w:rPr>
  </w:style>
  <w:style w:type="character" w:styleId="Hyperlink">
    <w:name w:val="Hyperlink"/>
    <w:basedOn w:val="DefaultParagraphFont"/>
    <w:uiPriority w:val="99"/>
    <w:unhideWhenUsed/>
    <w:rsid w:val="006F3B57"/>
    <w:rPr>
      <w:color w:val="0563C1" w:themeColor="hyperlink"/>
      <w:u w:val="single"/>
    </w:rPr>
  </w:style>
  <w:style w:type="character" w:styleId="UnresolvedMention">
    <w:name w:val="Unresolved Mention"/>
    <w:basedOn w:val="DefaultParagraphFont"/>
    <w:uiPriority w:val="99"/>
    <w:semiHidden/>
    <w:unhideWhenUsed/>
    <w:rsid w:val="006F3B57"/>
    <w:rPr>
      <w:color w:val="605E5C"/>
      <w:shd w:val="clear" w:color="auto" w:fill="E1DFDD"/>
    </w:rPr>
  </w:style>
  <w:style w:type="table" w:styleId="PlainTable2">
    <w:name w:val="Plain Table 2"/>
    <w:basedOn w:val="TableNormal"/>
    <w:uiPriority w:val="42"/>
    <w:rsid w:val="003D1D2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A1E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50728">
      <w:bodyDiv w:val="1"/>
      <w:marLeft w:val="0"/>
      <w:marRight w:val="0"/>
      <w:marTop w:val="0"/>
      <w:marBottom w:val="0"/>
      <w:divBdr>
        <w:top w:val="none" w:sz="0" w:space="0" w:color="auto"/>
        <w:left w:val="none" w:sz="0" w:space="0" w:color="auto"/>
        <w:bottom w:val="none" w:sz="0" w:space="0" w:color="auto"/>
        <w:right w:val="none" w:sz="0" w:space="0" w:color="auto"/>
      </w:divBdr>
    </w:div>
    <w:div w:id="134258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19201622@mitrahusada.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319201070@mitrahusad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artaarmita@mitrahusada.ac.id" TargetMode="External"/><Relationship Id="rId4" Type="http://schemas.openxmlformats.org/officeDocument/2006/relationships/webSettings" Target="webSettings.xml"/><Relationship Id="rId9" Type="http://schemas.openxmlformats.org/officeDocument/2006/relationships/hyperlink" Target="mailto:2519201623@mitrahusad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4A31-6C3D-48FD-B9C0-B5ECA339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7052</Words>
  <Characters>40201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lenovo</dc:creator>
  <cp:lastModifiedBy>HP</cp:lastModifiedBy>
  <cp:revision>2</cp:revision>
  <dcterms:created xsi:type="dcterms:W3CDTF">2026-06-24T08:10:00Z</dcterms:created>
  <dcterms:modified xsi:type="dcterms:W3CDTF">2026-06-24T08:10:00Z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2b47f941-b916-435b-9b68-fdfe3fd356b7</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APSA Style Manual revised 2018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ASA Style Guide 6th/7th edition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280209e0-85c2-364a-bdaa-cf7730a8d81f</vt:lpwstr>
  </property>
  <property fmtid="{D5CDD505-2E9C-101B-9397-08002B2CF9AE}" pid="25" name="Mendeley Citation Style_1">
    <vt:lpwstr>http://www.zotero.org/styles/harvard1</vt:lpwstr>
  </property>
</Properties>
</file>