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DEAB" w14:textId="77777777" w:rsidR="003C3BF3" w:rsidRDefault="003C3BF3" w:rsidP="00B27A63">
      <w:pPr>
        <w:pBdr>
          <w:top w:val="nil"/>
          <w:left w:val="nil"/>
          <w:bottom w:val="nil"/>
          <w:right w:val="nil"/>
          <w:between w:val="nil"/>
        </w:pBdr>
        <w:jc w:val="center"/>
        <w:rPr>
          <w:rFonts w:ascii="Times New Roman" w:hAnsi="Times New Roman" w:cs="Times New Roman"/>
          <w:b/>
          <w:sz w:val="28"/>
          <w:szCs w:val="28"/>
        </w:rPr>
      </w:pPr>
    </w:p>
    <w:p w14:paraId="28EF00B7" w14:textId="77777777" w:rsidR="003C3BF3" w:rsidRDefault="003C3BF3" w:rsidP="00B27A63">
      <w:pPr>
        <w:pBdr>
          <w:top w:val="nil"/>
          <w:left w:val="nil"/>
          <w:bottom w:val="nil"/>
          <w:right w:val="nil"/>
          <w:between w:val="nil"/>
        </w:pBdr>
        <w:jc w:val="center"/>
        <w:rPr>
          <w:rFonts w:ascii="Times New Roman" w:hAnsi="Times New Roman" w:cs="Times New Roman"/>
          <w:b/>
          <w:sz w:val="28"/>
          <w:szCs w:val="28"/>
        </w:rPr>
      </w:pPr>
    </w:p>
    <w:p w14:paraId="7E91771D" w14:textId="654EBB2F" w:rsidR="00B27A63" w:rsidRPr="00B27A63" w:rsidRDefault="00402F81" w:rsidP="00BC2F9B">
      <w:pPr>
        <w:pBdr>
          <w:top w:val="nil"/>
          <w:left w:val="nil"/>
          <w:bottom w:val="nil"/>
          <w:right w:val="nil"/>
          <w:between w:val="nil"/>
        </w:pBdr>
        <w:jc w:val="center"/>
        <w:rPr>
          <w:rFonts w:ascii="Times New Roman" w:hAnsi="Times New Roman" w:cs="Times New Roman"/>
          <w:b/>
          <w:sz w:val="28"/>
          <w:szCs w:val="28"/>
        </w:rPr>
      </w:pPr>
      <w:r>
        <w:rPr>
          <w:rFonts w:ascii="Times New Roman" w:hAnsi="Times New Roman" w:cs="Times New Roman"/>
          <w:b/>
          <w:sz w:val="28"/>
          <w:szCs w:val="28"/>
        </w:rPr>
        <w:t>(</w:t>
      </w:r>
      <w:r w:rsidR="004E577F" w:rsidRPr="004E577F">
        <w:rPr>
          <w:rFonts w:ascii="Times New Roman" w:hAnsi="Times New Roman" w:cs="Times New Roman"/>
          <w:b/>
          <w:sz w:val="28"/>
          <w:szCs w:val="28"/>
        </w:rPr>
        <w:t>"Midwifery Care for a Third-Trimester Pregnant Woman with Moderate Anemia: A Case Study"</w:t>
      </w:r>
      <w:r w:rsidR="00B27A63" w:rsidRPr="00B27A63">
        <w:rPr>
          <w:rFonts w:ascii="Times New Roman" w:hAnsi="Times New Roman" w:cs="Times New Roman"/>
          <w:b/>
          <w:sz w:val="28"/>
          <w:szCs w:val="28"/>
        </w:rPr>
        <w:t>)</w:t>
      </w:r>
    </w:p>
    <w:p w14:paraId="55F77542" w14:textId="00247346" w:rsidR="00BC2F9B" w:rsidRDefault="00B63B83" w:rsidP="00BC2F9B">
      <w:pPr>
        <w:pBdr>
          <w:top w:val="nil"/>
          <w:left w:val="nil"/>
          <w:bottom w:val="nil"/>
          <w:right w:val="nil"/>
          <w:between w:val="nil"/>
        </w:pBdr>
        <w:spacing w:after="0"/>
        <w:ind w:right="1"/>
        <w:jc w:val="center"/>
        <w:rPr>
          <w:rFonts w:ascii="Times New Roman" w:hAnsi="Times New Roman" w:cs="Times New Roman"/>
          <w:b/>
        </w:rPr>
      </w:pPr>
      <w:r>
        <w:rPr>
          <w:rFonts w:ascii="Times New Roman" w:hAnsi="Times New Roman" w:cs="Times New Roman"/>
          <w:b/>
        </w:rPr>
        <w:t>Azizah Hasnah¹</w:t>
      </w:r>
      <w:r w:rsidR="00D5120B">
        <w:rPr>
          <w:rFonts w:ascii="Times New Roman" w:hAnsi="Times New Roman" w:cs="Times New Roman"/>
          <w:b/>
        </w:rPr>
        <w:t>,</w:t>
      </w:r>
      <w:r w:rsidR="00785271">
        <w:rPr>
          <w:rFonts w:ascii="Times New Roman" w:hAnsi="Times New Roman" w:cs="Times New Roman"/>
          <w:b/>
        </w:rPr>
        <w:t xml:space="preserve"> </w:t>
      </w:r>
      <w:r w:rsidR="00D5120B">
        <w:rPr>
          <w:rFonts w:ascii="Times New Roman" w:hAnsi="Times New Roman" w:cs="Times New Roman"/>
          <w:b/>
        </w:rPr>
        <w:t>Desti Nurani Hia²</w:t>
      </w:r>
      <w:r w:rsidR="00926352">
        <w:rPr>
          <w:rFonts w:ascii="Times New Roman" w:hAnsi="Times New Roman" w:cs="Times New Roman"/>
          <w:b/>
        </w:rPr>
        <w:t>,</w:t>
      </w:r>
      <w:r w:rsidR="00B27A63" w:rsidRPr="00B27A63">
        <w:rPr>
          <w:rFonts w:ascii="Times New Roman" w:hAnsi="Times New Roman" w:cs="Times New Roman"/>
          <w:b/>
        </w:rPr>
        <w:t xml:space="preserve"> </w:t>
      </w:r>
      <w:r w:rsidR="00B71FE0">
        <w:rPr>
          <w:rFonts w:ascii="Times New Roman" w:hAnsi="Times New Roman" w:cs="Times New Roman"/>
          <w:b/>
        </w:rPr>
        <w:t>Chindy Feliany</w:t>
      </w:r>
      <w:proofErr w:type="gramStart"/>
      <w:r w:rsidR="00B71FE0" w:rsidRPr="00B27A63">
        <w:rPr>
          <w:rFonts w:ascii="Times New Roman" w:hAnsi="Times New Roman" w:cs="Times New Roman"/>
          <w:vertAlign w:val="superscript"/>
        </w:rPr>
        <w:t>3</w:t>
      </w:r>
      <w:r w:rsidR="00B71FE0">
        <w:rPr>
          <w:rFonts w:ascii="Times New Roman" w:hAnsi="Times New Roman" w:cs="Times New Roman"/>
          <w:b/>
        </w:rPr>
        <w:t xml:space="preserve"> ,</w:t>
      </w:r>
      <w:proofErr w:type="gramEnd"/>
      <w:r w:rsidR="00B71FE0">
        <w:rPr>
          <w:rFonts w:ascii="Times New Roman" w:hAnsi="Times New Roman" w:cs="Times New Roman"/>
          <w:b/>
        </w:rPr>
        <w:t xml:space="preserve"> Basaria Manurung</w:t>
      </w:r>
      <w:proofErr w:type="gramStart"/>
      <w:r w:rsidR="00B71FE0">
        <w:rPr>
          <w:rFonts w:ascii="Times New Roman" w:hAnsi="Times New Roman" w:cs="Times New Roman"/>
          <w:vertAlign w:val="superscript"/>
        </w:rPr>
        <w:t xml:space="preserve">4 </w:t>
      </w:r>
      <w:r w:rsidR="00B71FE0">
        <w:rPr>
          <w:rFonts w:ascii="Times New Roman" w:hAnsi="Times New Roman" w:cs="Times New Roman"/>
          <w:b/>
        </w:rPr>
        <w:t>,</w:t>
      </w:r>
      <w:proofErr w:type="gramEnd"/>
    </w:p>
    <w:p w14:paraId="52462F63" w14:textId="6FF81FDB" w:rsidR="00B71FE0" w:rsidRDefault="00B71FE0" w:rsidP="00BC2F9B">
      <w:pPr>
        <w:pBdr>
          <w:top w:val="nil"/>
          <w:left w:val="nil"/>
          <w:bottom w:val="nil"/>
          <w:right w:val="nil"/>
          <w:between w:val="nil"/>
        </w:pBdr>
        <w:spacing w:after="0"/>
        <w:ind w:right="1"/>
        <w:jc w:val="center"/>
        <w:rPr>
          <w:rFonts w:ascii="Times New Roman" w:hAnsi="Times New Roman" w:cs="Times New Roman"/>
        </w:rPr>
      </w:pPr>
      <w:r>
        <w:rPr>
          <w:rFonts w:ascii="Times New Roman" w:hAnsi="Times New Roman" w:cs="Times New Roman"/>
          <w:b/>
        </w:rPr>
        <w:t xml:space="preserve"> </w:t>
      </w:r>
      <w:r w:rsidR="00BC2F9B">
        <w:rPr>
          <w:rFonts w:ascii="Times New Roman" w:hAnsi="Times New Roman" w:cs="Times New Roman"/>
          <w:b/>
        </w:rPr>
        <w:t>Sari Donni Hasibuan</w:t>
      </w:r>
      <w:r>
        <w:rPr>
          <w:rFonts w:ascii="Times New Roman" w:hAnsi="Times New Roman" w:cs="Times New Roman"/>
          <w:vertAlign w:val="superscript"/>
        </w:rPr>
        <w:t>5</w:t>
      </w:r>
      <w:r>
        <w:rPr>
          <w:rFonts w:ascii="Times New Roman" w:hAnsi="Times New Roman" w:cs="Times New Roman"/>
          <w:b/>
        </w:rPr>
        <w:t xml:space="preserve"> </w:t>
      </w:r>
    </w:p>
    <w:p w14:paraId="0F6A7B82" w14:textId="77777777" w:rsidR="00E56BAB" w:rsidRPr="00E56BAB" w:rsidRDefault="00E56BAB" w:rsidP="00BC2F9B">
      <w:pPr>
        <w:pBdr>
          <w:top w:val="nil"/>
          <w:left w:val="nil"/>
          <w:bottom w:val="nil"/>
          <w:right w:val="nil"/>
          <w:between w:val="nil"/>
        </w:pBdr>
        <w:spacing w:after="0"/>
        <w:ind w:right="1"/>
        <w:jc w:val="center"/>
        <w:rPr>
          <w:rFonts w:ascii="Times New Roman" w:hAnsi="Times New Roman" w:cs="Times New Roman"/>
        </w:rPr>
      </w:pPr>
    </w:p>
    <w:p w14:paraId="67325051" w14:textId="558D2588" w:rsidR="00B27A63" w:rsidRPr="00B71FE0" w:rsidRDefault="000315A8" w:rsidP="00BC2F9B">
      <w:pPr>
        <w:pBdr>
          <w:top w:val="nil"/>
          <w:left w:val="nil"/>
          <w:bottom w:val="nil"/>
          <w:right w:val="nil"/>
          <w:between w:val="nil"/>
        </w:pBdr>
        <w:jc w:val="center"/>
        <w:rPr>
          <w:rFonts w:ascii="Times New Roman" w:hAnsi="Times New Roman" w:cs="Times New Roman"/>
          <w:sz w:val="20"/>
          <w:szCs w:val="20"/>
        </w:rPr>
      </w:pPr>
      <w:r>
        <w:rPr>
          <w:rFonts w:ascii="Times New Roman" w:hAnsi="Times New Roman" w:cs="Times New Roman"/>
          <w:sz w:val="20"/>
          <w:szCs w:val="20"/>
        </w:rPr>
        <w:t xml:space="preserve">SEKOLAH TINGGI ILMU KESEHATAN </w:t>
      </w:r>
      <w:r w:rsidR="00961D46">
        <w:rPr>
          <w:rFonts w:ascii="Times New Roman" w:hAnsi="Times New Roman" w:cs="Times New Roman"/>
          <w:sz w:val="20"/>
          <w:szCs w:val="20"/>
        </w:rPr>
        <w:t>MITRA HUSADA MEDAN</w:t>
      </w:r>
    </w:p>
    <w:p w14:paraId="10401AFB" w14:textId="1A5715F9" w:rsidR="00B27A63" w:rsidRDefault="00E975EC" w:rsidP="00BC2F9B">
      <w:pPr>
        <w:tabs>
          <w:tab w:val="left" w:pos="3847"/>
        </w:tabs>
        <w:spacing w:after="200" w:line="276" w:lineRule="auto"/>
        <w:jc w:val="center"/>
      </w:pPr>
      <w:r w:rsidRPr="00E975EC">
        <w:t xml:space="preserve"> </w:t>
      </w:r>
      <w:hyperlink r:id="rId8" w:history="1">
        <w:r w:rsidRPr="00311A0F">
          <w:rPr>
            <w:rStyle w:val="Hyperlink"/>
            <w:rFonts w:ascii="Times New Roman" w:hAnsi="Times New Roman" w:cs="Times New Roman"/>
          </w:rPr>
          <w:t>2519201010@mitrahusada.ac.id</w:t>
        </w:r>
      </w:hyperlink>
      <w:r w:rsidR="007641CD">
        <w:rPr>
          <w:rFonts w:ascii="Times New Roman" w:hAnsi="Times New Roman" w:cs="Times New Roman"/>
        </w:rPr>
        <w:t>,</w:t>
      </w:r>
      <w:hyperlink r:id="rId9" w:history="1">
        <w:r w:rsidR="007641CD" w:rsidRPr="00311A0F">
          <w:rPr>
            <w:rStyle w:val="Hyperlink"/>
            <w:rFonts w:ascii="Times New Roman" w:hAnsi="Times New Roman" w:cs="Times New Roman"/>
          </w:rPr>
          <w:t>2519201841@mitrahusada.ac.id</w:t>
        </w:r>
      </w:hyperlink>
      <w:r w:rsidR="00A553FB">
        <w:rPr>
          <w:rFonts w:ascii="Times New Roman" w:hAnsi="Times New Roman" w:cs="Times New Roman"/>
        </w:rPr>
        <w:t xml:space="preserve"> </w:t>
      </w:r>
      <w:r w:rsidR="00B75F74">
        <w:t>,</w:t>
      </w:r>
      <w:hyperlink r:id="rId10" w:history="1">
        <w:r w:rsidR="00BC2F9B" w:rsidRPr="003C73A9">
          <w:rPr>
            <w:rStyle w:val="Hyperlink"/>
            <w:rFonts w:ascii="Times New Roman" w:hAnsi="Times New Roman" w:cs="Times New Roman"/>
          </w:rPr>
          <w:t>2519201011@mitrahusada.ac.id</w:t>
        </w:r>
      </w:hyperlink>
    </w:p>
    <w:p w14:paraId="0657DAB7" w14:textId="1C2A4217" w:rsidR="00B27A63" w:rsidRPr="007F0E26" w:rsidRDefault="00894431" w:rsidP="00BC2F9B">
      <w:pPr>
        <w:tabs>
          <w:tab w:val="left" w:pos="3847"/>
        </w:tabs>
        <w:spacing w:after="200" w:line="276" w:lineRule="auto"/>
        <w:jc w:val="center"/>
        <w:rPr>
          <w:rFonts w:ascii="Times New Roman" w:hAnsi="Times New Roman" w:cs="Times New Roman"/>
          <w:lang w:val="en-US"/>
        </w:rPr>
      </w:pPr>
      <w:hyperlink r:id="rId11" w:history="1">
        <w:r w:rsidRPr="00311A0F">
          <w:rPr>
            <w:rStyle w:val="Hyperlink"/>
            <w:rFonts w:ascii="Times New Roman" w:hAnsi="Times New Roman" w:cs="Times New Roman"/>
          </w:rPr>
          <w:t>basariamanurung@mitrahusada.ac.id</w:t>
        </w:r>
      </w:hyperlink>
      <w:r w:rsidR="00E56BAB">
        <w:rPr>
          <w:rFonts w:ascii="Times New Roman" w:hAnsi="Times New Roman" w:cs="Times New Roman"/>
          <w:color w:val="000000"/>
          <w:sz w:val="20"/>
          <w:szCs w:val="20"/>
        </w:rPr>
        <w:t xml:space="preserve">, </w:t>
      </w:r>
      <w:hyperlink r:id="rId12" w:history="1">
        <w:r w:rsidR="00BC2F9B" w:rsidRPr="003C73A9">
          <w:rPr>
            <w:rStyle w:val="Hyperlink"/>
            <w:rFonts w:ascii="Times New Roman" w:hAnsi="Times New Roman" w:cs="Times New Roman"/>
          </w:rPr>
          <w:t>2519201445@mitrahusada.ac.id</w:t>
        </w:r>
      </w:hyperlink>
    </w:p>
    <w:p w14:paraId="736E558D" w14:textId="77777777" w:rsidR="00B27A63" w:rsidRPr="00B27A63" w:rsidRDefault="00B27A63" w:rsidP="00E56BAB">
      <w:pPr>
        <w:spacing w:after="0" w:line="240" w:lineRule="auto"/>
        <w:rPr>
          <w:rFonts w:ascii="Times New Roman" w:hAnsi="Times New Roman" w:cs="Times New Roman"/>
          <w:b/>
        </w:rPr>
      </w:pPr>
    </w:p>
    <w:p w14:paraId="3875B8DC" w14:textId="41E5D59D" w:rsidR="005B11E1" w:rsidRDefault="00B27A63" w:rsidP="00017F7F">
      <w:pPr>
        <w:spacing w:after="0" w:line="240" w:lineRule="auto"/>
        <w:jc w:val="center"/>
        <w:rPr>
          <w:rFonts w:ascii="Times New Roman" w:hAnsi="Times New Roman" w:cs="Times New Roman"/>
          <w:b/>
        </w:rPr>
      </w:pPr>
      <w:r w:rsidRPr="00B27A63">
        <w:rPr>
          <w:rFonts w:ascii="Times New Roman" w:hAnsi="Times New Roman" w:cs="Times New Roman"/>
          <w:b/>
        </w:rPr>
        <w:t>ABSTRA</w:t>
      </w:r>
      <w:r w:rsidR="00C13225">
        <w:rPr>
          <w:rFonts w:ascii="Times New Roman" w:hAnsi="Times New Roman" w:cs="Times New Roman"/>
          <w:b/>
        </w:rPr>
        <w:t>CT</w:t>
      </w:r>
    </w:p>
    <w:p w14:paraId="4A31F102" w14:textId="77777777" w:rsidR="005B11E1" w:rsidRPr="002C5164" w:rsidRDefault="005B11E1" w:rsidP="002C5164">
      <w:pPr>
        <w:spacing w:after="0" w:line="240" w:lineRule="auto"/>
        <w:jc w:val="center"/>
        <w:rPr>
          <w:rFonts w:ascii="Times New Roman" w:hAnsi="Times New Roman" w:cs="Times New Roman"/>
          <w:b/>
        </w:rPr>
      </w:pPr>
    </w:p>
    <w:p w14:paraId="16E58A68" w14:textId="58B91DCF" w:rsidR="005B11E1" w:rsidRDefault="004E577F" w:rsidP="00BC2F9B">
      <w:pPr>
        <w:jc w:val="both"/>
      </w:pPr>
      <w:r>
        <w:t>Anemia during pregnancy is one of the most common health problems, particularly in the third trimester, due to the increased iron requirements for fetal growth and maternal blood volume expansion. If left untreated, anemia may lead to various maternal and fetal complications. This article aims to describe midwifery care for a third-trimester pregnant woman with moderate anemia using Varney’s Midwifery Management approach. The method used was a case study of Mrs. A, a 28-year-old G2P1A0 woman at 32 weeks of gestation who presented with complaints of fatigue, dizziness, weakness, and palpitations. Physical examination revealed pale conjunctiva, and laboratory results showed a hemoglobin level of 9.8 g/dL, indicating moderate anemia. Midwifery care included health education regarding anemia, counseling on iron-rich foods, administration of iron (Fe) tablets, adequate rest, and regular antenatal monitoring. Evaluation after two weeks showed improvement in the mother's condition, reduced symptoms, and an increase in hemoglobin level to 10.8 g/dL. In conclusion, comprehensive midwifery care through education, nutritional improvement, and adherence to iron supplementation can effectively improve hemoglobin levels and help prevent maternal and fetal complications.</w:t>
      </w:r>
      <w:r w:rsidR="005B11E1">
        <w:t xml:space="preserve"> </w:t>
      </w:r>
    </w:p>
    <w:p w14:paraId="0DA21C69" w14:textId="587416CC" w:rsidR="005B11E1" w:rsidRDefault="005B11E1" w:rsidP="00BC2F9B">
      <w:pPr>
        <w:jc w:val="both"/>
      </w:pPr>
      <w:proofErr w:type="gramStart"/>
      <w:r>
        <w:t>Keywords :</w:t>
      </w:r>
      <w:proofErr w:type="gramEnd"/>
      <w:r>
        <w:t xml:space="preserve"> Anemia, Third Trimester, Pregnancy, Hemoglobin, Midwifery Care</w:t>
      </w:r>
    </w:p>
    <w:p w14:paraId="6E6F287E" w14:textId="3B51D01D" w:rsidR="00F441AF" w:rsidRDefault="00F441AF" w:rsidP="00162E9D">
      <w:pPr>
        <w:jc w:val="both"/>
        <w:sectPr w:rsidR="00F441AF" w:rsidSect="00771AE7">
          <w:headerReference w:type="even" r:id="rId13"/>
          <w:headerReference w:type="default" r:id="rId14"/>
          <w:headerReference w:type="first" r:id="rId15"/>
          <w:pgSz w:w="11906" w:h="16838" w:code="9"/>
          <w:pgMar w:top="1440" w:right="1440" w:bottom="1440" w:left="1440" w:header="708" w:footer="708" w:gutter="0"/>
          <w:cols w:space="708"/>
          <w:docGrid w:linePitch="360"/>
        </w:sectPr>
      </w:pPr>
    </w:p>
    <w:p w14:paraId="3E58319D" w14:textId="77777777" w:rsidR="00BC2F9B" w:rsidRDefault="00C13225" w:rsidP="00294755">
      <w:pPr>
        <w:rPr>
          <w:rFonts w:ascii="Times New Roman" w:hAnsi="Times New Roman"/>
          <w:b/>
        </w:rPr>
      </w:pPr>
      <w:r>
        <w:rPr>
          <w:rFonts w:ascii="Times New Roman" w:hAnsi="Times New Roman"/>
          <w:b/>
        </w:rPr>
        <w:t xml:space="preserve">Introduction </w:t>
      </w:r>
    </w:p>
    <w:p w14:paraId="479516AF" w14:textId="77777777" w:rsidR="00D817D1" w:rsidRDefault="004E577F" w:rsidP="00BC2F9B">
      <w:pPr>
        <w:jc w:val="both"/>
        <w:rPr>
          <w:rFonts w:ascii="Times New Roman" w:hAnsi="Times New Roman"/>
          <w:bCs/>
        </w:rPr>
      </w:pPr>
      <w:r w:rsidRPr="004E577F">
        <w:rPr>
          <w:rFonts w:ascii="Times New Roman" w:hAnsi="Times New Roman"/>
          <w:bCs/>
        </w:rPr>
        <w:t xml:space="preserve">Anemia in pregnancy remains a significant public health problem and is especially common in the third trimester, when the demand for iron increases to support fetal growth and the expansion of maternal blood volume. According to the World Health </w:t>
      </w:r>
      <w:r w:rsidRPr="004E577F">
        <w:rPr>
          <w:rFonts w:ascii="Times New Roman" w:hAnsi="Times New Roman"/>
          <w:bCs/>
        </w:rPr>
        <w:t xml:space="preserve">Organization, anemia in pregnancy is defined as a hemoglobin level of less than 11 g/dL. This condition may cause fatigue, dizziness, weakness, palpitations, and decreased physical tolerance in pregnant women. If not managed properly, anemia can increase the risk </w:t>
      </w:r>
      <w:proofErr w:type="gramStart"/>
      <w:r w:rsidRPr="004E577F">
        <w:rPr>
          <w:rFonts w:ascii="Times New Roman" w:hAnsi="Times New Roman"/>
          <w:bCs/>
        </w:rPr>
        <w:t xml:space="preserve">of </w:t>
      </w:r>
      <w:r w:rsidR="00294755">
        <w:rPr>
          <w:rFonts w:ascii="Times New Roman" w:hAnsi="Times New Roman"/>
          <w:bCs/>
        </w:rPr>
        <w:t>.</w:t>
      </w:r>
      <w:r w:rsidRPr="004E577F">
        <w:rPr>
          <w:rFonts w:ascii="Times New Roman" w:hAnsi="Times New Roman"/>
          <w:bCs/>
        </w:rPr>
        <w:t>complications</w:t>
      </w:r>
      <w:proofErr w:type="gramEnd"/>
      <w:r w:rsidRPr="004E577F">
        <w:rPr>
          <w:rFonts w:ascii="Times New Roman" w:hAnsi="Times New Roman"/>
          <w:bCs/>
        </w:rPr>
        <w:t xml:space="preserve"> such as preterm birth, low birth weight, </w:t>
      </w:r>
    </w:p>
    <w:p w14:paraId="73560DB9" w14:textId="77777777" w:rsidR="00D817D1" w:rsidRDefault="00D817D1" w:rsidP="00BC2F9B">
      <w:pPr>
        <w:jc w:val="both"/>
        <w:rPr>
          <w:rFonts w:ascii="Times New Roman" w:hAnsi="Times New Roman"/>
          <w:bCs/>
        </w:rPr>
      </w:pPr>
    </w:p>
    <w:p w14:paraId="4A1FFF00" w14:textId="77777777" w:rsidR="00D817D1" w:rsidRDefault="00D817D1" w:rsidP="00BC2F9B">
      <w:pPr>
        <w:jc w:val="both"/>
        <w:rPr>
          <w:rFonts w:ascii="Times New Roman" w:hAnsi="Times New Roman"/>
          <w:bCs/>
        </w:rPr>
      </w:pPr>
    </w:p>
    <w:p w14:paraId="6F11EDE7" w14:textId="47595BB5" w:rsidR="004E577F" w:rsidRDefault="004E577F" w:rsidP="00BC2F9B">
      <w:pPr>
        <w:jc w:val="both"/>
        <w:rPr>
          <w:rFonts w:ascii="Times New Roman" w:hAnsi="Times New Roman"/>
          <w:bCs/>
        </w:rPr>
      </w:pPr>
      <w:r w:rsidRPr="004E577F">
        <w:rPr>
          <w:rFonts w:ascii="Times New Roman" w:hAnsi="Times New Roman"/>
          <w:bCs/>
        </w:rPr>
        <w:t xml:space="preserve">postpartum </w:t>
      </w:r>
      <w:proofErr w:type="spellStart"/>
      <w:r w:rsidRPr="004E577F">
        <w:rPr>
          <w:rFonts w:ascii="Times New Roman" w:hAnsi="Times New Roman"/>
          <w:bCs/>
        </w:rPr>
        <w:t>hemorrhage</w:t>
      </w:r>
      <w:proofErr w:type="spellEnd"/>
      <w:r w:rsidRPr="004E577F">
        <w:rPr>
          <w:rFonts w:ascii="Times New Roman" w:hAnsi="Times New Roman"/>
          <w:bCs/>
        </w:rPr>
        <w:t xml:space="preserve">, and impaired </w:t>
      </w:r>
      <w:proofErr w:type="spellStart"/>
      <w:r w:rsidRPr="004E577F">
        <w:rPr>
          <w:rFonts w:ascii="Times New Roman" w:hAnsi="Times New Roman"/>
          <w:bCs/>
        </w:rPr>
        <w:t>fetal</w:t>
      </w:r>
      <w:proofErr w:type="spellEnd"/>
      <w:r w:rsidRPr="004E577F">
        <w:rPr>
          <w:rFonts w:ascii="Times New Roman" w:hAnsi="Times New Roman"/>
          <w:bCs/>
        </w:rPr>
        <w:t xml:space="preserve"> growth.</w:t>
      </w:r>
    </w:p>
    <w:p w14:paraId="3AD3E899" w14:textId="7A5AD7E2" w:rsidR="00A764C3" w:rsidRDefault="00A764C3" w:rsidP="00BC2F9B">
      <w:pPr>
        <w:jc w:val="both"/>
        <w:rPr>
          <w:rFonts w:ascii="Times New Roman" w:hAnsi="Times New Roman"/>
          <w:bCs/>
        </w:rPr>
      </w:pPr>
      <w:r w:rsidRPr="00A764C3">
        <w:rPr>
          <w:rFonts w:ascii="Times New Roman" w:hAnsi="Times New Roman"/>
          <w:bCs/>
        </w:rPr>
        <w:t>Anemia remains one of the most common health problems among pregnant women worldwide. The study conducted at Hargeisa Group Hospital, Somaliland, found that the prevalence of anemia among pregnant women was still relatively high and was associated with several maternal factors. The findings emphasize the importance of early screening, nutritional improvement, and regular antenatal care to prevent anemia and its complications during pregnancy (Abdilahi et al., 2024).</w:t>
      </w:r>
      <w:r>
        <w:rPr>
          <w:rFonts w:ascii="Times New Roman" w:hAnsi="Times New Roman"/>
          <w:bCs/>
        </w:rPr>
        <w:fldChar w:fldCharType="begin" w:fldLock="1"/>
      </w:r>
      <w:r>
        <w:rPr>
          <w:rFonts w:ascii="Times New Roman" w:hAnsi="Times New Roman"/>
          <w:bCs/>
        </w:rPr>
        <w:instrText>ADDIN CSL_CITATION {"citationItems":[{"id":"ITEM-1","itemData":{"DOI":"10.1186/s12884-024-06539-3","ISSN":"14712393","abstract":"Background: Anemia remains a major global public health issue, affecting around 24.8% of the world’s population in both developing and developed countries. Pregnant women in developing countries are particularly susceptible, with 38.2% affected worldwide. Anemia is also a major contributor to maternal mortality, with 510,000 maternal deaths globally, of which 20% occur in developing countries and are related to anemia. Iron deficiency anemia is the most prevalent form, impacting 1.3 to 2.2 billion individuals, with 50% being women of reproductive age. Aim: This study aimed to assess the prevalence and associated factors of anemia in pregnant women attending antenatal care (ANC) at Hargeisa Group Hospital (HGH), Somaliland. Methods: A cross-sectional study included 360 pregnant women, who sought ANC at HGH from July 15 to August 6, 2023. The study subjects were selected using systematic random sampling. Data were collected through structured questionnaires and participants’ current medical charts, including hemoglobin levels. Data analysis was performed using SPSS software (version 20). Results: The study revealed an overall prevalence of anemia among pregnant women at 50.6% (95% CI: 45.40 − 55.72%). Anemia severity was categorized as mild (33.0%), moderate (54.9%), and severe (12.1%). Factors statistically associated with anemia included gestational age in the third trimester (AOR = 3.248, 95% CI: 1.491–7.074), lack of ANC visits (AOR = 6.828, 95% CI: 1.966–23.721), and absence of iron supplementation (AOR = 29.588, 95% CI: 2.922–299.713). Notably, a higher consumption of meat per week was associated with a reduced risk of anemia (AOR = 0.198, 95% CI: 0.104–0.379). Conclusion: The study underscores the severity of anemia in pregnant women within the range considered as severe public health problem by WHO. It is crucial to emphasize effective prenatal care, improve dietary practices, and promote the provision of iron supplements. Enhanced maternal education on Anemia during ANC visits has the potential to reduce Anemia prevalence and mitigate adverse maternal and neonatal outcomes.","author":[{"dropping-particle":"","family":"Abdilahi","given":"Mohamed Mussa","non-dropping-particle":"","parse-names":false,"suffix":""},{"dropping-particle":"","family":"Kiruja","given":"Jonah","non-dropping-particle":"","parse-names":false,"suffix":""},{"dropping-particle":"","family":"Farah","given":"Badra Osman","non-dropping-particle":"","parse-names":false,"suffix":""},{"dropping-particle":"","family":"Abdirahman","given":"Farduus Mohamed","non-dropping-particle":"","parse-names":false,"suffix":""},{"dropping-particle":"","family":"Mohamed","given":"Ahmed Ismail","non-dropping-particle":"","parse-names":false,"suffix":""},{"dropping-particle":"","family":"Mohamed","given":"Jama","non-dropping-particle":"","parse-names":false,"suffix":""},{"dropping-particle":"","family":"Ahmed","given":"Abdeta Muktar","non-dropping-particle":"","parse-names":false,"suffix":""}],"container-title":"BMC Pregnancy and Childbirth","id":"ITEM-1","issue":"1","issued":{"date-parts":[["2024"]]},"title":"Prevalence of anemia and associated factors among pregnant women at Hargeisa Group Hospital, Somaliland","type":"article-journal","volume":"24"},"uris":["http://www.mendeley.com/documents/?uuid=2020b072-90e1-3f78-97d3-a0d266a46d5f"]}],"mendeley":{"formattedCitation":"(Abdilahi et al., 2024)","plainTextFormattedCitation":"(Abdilahi et al., 2024)","previouslyFormattedCitation":"(Abdilahi et al., 2024)"},"properties":{"noteIndex":0},"schema":"https://github.com/citation-style-language/schema/raw/master/csl-citation.json"}</w:instrText>
      </w:r>
      <w:r>
        <w:rPr>
          <w:rFonts w:ascii="Times New Roman" w:hAnsi="Times New Roman"/>
          <w:bCs/>
        </w:rPr>
        <w:fldChar w:fldCharType="separate"/>
      </w:r>
      <w:r w:rsidRPr="00A764C3">
        <w:rPr>
          <w:rFonts w:ascii="Times New Roman" w:hAnsi="Times New Roman"/>
          <w:bCs/>
          <w:noProof/>
        </w:rPr>
        <w:t>(Abdilahi et al., 2024)</w:t>
      </w:r>
      <w:r>
        <w:rPr>
          <w:rFonts w:ascii="Times New Roman" w:hAnsi="Times New Roman"/>
          <w:bCs/>
        </w:rPr>
        <w:fldChar w:fldCharType="end"/>
      </w:r>
    </w:p>
    <w:p w14:paraId="2A5A4B7F" w14:textId="22ACA198" w:rsidR="00BC2F9B" w:rsidRDefault="00E82F50" w:rsidP="00E82F50">
      <w:pPr>
        <w:jc w:val="both"/>
        <w:rPr>
          <w:rFonts w:ascii="Times New Roman" w:hAnsi="Times New Roman"/>
          <w:bCs/>
        </w:rPr>
      </w:pPr>
      <w:r w:rsidRPr="00E82F50">
        <w:rPr>
          <w:rFonts w:ascii="Times New Roman" w:hAnsi="Times New Roman"/>
          <w:bCs/>
        </w:rPr>
        <w:t xml:space="preserve">Anemia associated with chronic kidney disease develops through multiple mechanisms, including decreased erythropoietin production, chronic inflammation, and impaired iron metabolism. These pathophysiological changes reduce red blood cell production and contribute to the persistence of anemia. Appropriate diagnosis and management are necessary to improve patient outcomes and quality of life (Badura et al., 2024). Pregnant women with chronic kidney disease are at an increased risk of developing anemia because kidney dysfunction affects erythropoietin synthesis and iron regulation. Anemia during pregnancy can worsen maternal health and increase the risk of adverse fetal outcomes. Therefore, monitoring hemoglobin levels and providing appropriate treatment are essential components of antenatal care for </w:t>
      </w:r>
    </w:p>
    <w:p w14:paraId="6D869236" w14:textId="77777777" w:rsidR="00D817D1" w:rsidRDefault="00E82F50" w:rsidP="00BC2F9B">
      <w:pPr>
        <w:jc w:val="both"/>
        <w:rPr>
          <w:rFonts w:ascii="Times New Roman" w:hAnsi="Times New Roman"/>
          <w:bCs/>
        </w:rPr>
      </w:pPr>
      <w:r w:rsidRPr="00E82F50">
        <w:rPr>
          <w:rFonts w:ascii="Times New Roman" w:hAnsi="Times New Roman"/>
          <w:bCs/>
        </w:rPr>
        <w:t xml:space="preserve">women with chronic kidney disease (de Jong et al., 2024). Several factors influence the occurrence of </w:t>
      </w:r>
      <w:proofErr w:type="spellStart"/>
      <w:r w:rsidRPr="00E82F50">
        <w:rPr>
          <w:rFonts w:ascii="Times New Roman" w:hAnsi="Times New Roman"/>
          <w:bCs/>
        </w:rPr>
        <w:t>anemia</w:t>
      </w:r>
      <w:proofErr w:type="spellEnd"/>
      <w:r w:rsidRPr="00E82F50">
        <w:rPr>
          <w:rFonts w:ascii="Times New Roman" w:hAnsi="Times New Roman"/>
          <w:bCs/>
        </w:rPr>
        <w:t xml:space="preserve"> among third-</w:t>
      </w:r>
    </w:p>
    <w:p w14:paraId="5684CB8F" w14:textId="77777777" w:rsidR="00D817D1" w:rsidRDefault="00D817D1" w:rsidP="00BC2F9B">
      <w:pPr>
        <w:jc w:val="both"/>
        <w:rPr>
          <w:rFonts w:ascii="Times New Roman" w:hAnsi="Times New Roman"/>
          <w:bCs/>
        </w:rPr>
      </w:pPr>
    </w:p>
    <w:p w14:paraId="7C874B51" w14:textId="77777777" w:rsidR="00D817D1" w:rsidRDefault="00D817D1" w:rsidP="00BC2F9B">
      <w:pPr>
        <w:jc w:val="both"/>
        <w:rPr>
          <w:rFonts w:ascii="Times New Roman" w:hAnsi="Times New Roman"/>
          <w:bCs/>
        </w:rPr>
      </w:pPr>
    </w:p>
    <w:p w14:paraId="68BD64DA" w14:textId="3F8215B3" w:rsidR="00E82F50" w:rsidRDefault="00E82F50" w:rsidP="00BC2F9B">
      <w:pPr>
        <w:jc w:val="both"/>
        <w:rPr>
          <w:rFonts w:ascii="Times New Roman" w:hAnsi="Times New Roman"/>
          <w:bCs/>
        </w:rPr>
      </w:pPr>
      <w:r w:rsidRPr="00E82F50">
        <w:rPr>
          <w:rFonts w:ascii="Times New Roman" w:hAnsi="Times New Roman"/>
          <w:bCs/>
        </w:rPr>
        <w:t xml:space="preserve">trimester pregnant women, including nutritional status, dietary habits, socioeconomic conditions, and compliance with iron tablet consumption. Pregnant women who do not consume adequate iron-rich foods or fail to take iron supplements regularly are more likely to experience anemia during pregnancy (Fitriani et al., 2023). Iron deficiency is the most common cause of anemia worldwide and occurs when the body's iron reserves are insufficient to meet physiological demands. Iron deficiency anemia can reduce oxygen delivery to tissues and negatively affect physical and cognitive performance. Early detection and iron supplementation are important strategies for preventing complications associated with iron deficiency (Kulik-Rechberger &amp; Dubel, 2024). </w:t>
      </w:r>
    </w:p>
    <w:p w14:paraId="6724955D" w14:textId="27187A85" w:rsidR="00E82F50" w:rsidRDefault="00E82F50" w:rsidP="00BC2F9B">
      <w:pPr>
        <w:jc w:val="both"/>
        <w:rPr>
          <w:rFonts w:ascii="Times New Roman" w:hAnsi="Times New Roman"/>
          <w:bCs/>
        </w:rPr>
      </w:pPr>
      <w:r w:rsidRPr="00E82F50">
        <w:rPr>
          <w:rFonts w:ascii="Times New Roman" w:hAnsi="Times New Roman"/>
          <w:bCs/>
        </w:rPr>
        <w:t>Moderate anemia during the third trimester of pregnancy remains a significant maternal health problem. This condition may lead to fatigue, decreased productivity, increased susceptibility to infection, and adverse pregnancy outcomes such as preterm birth and low birth weight. Proper antenatal management is required to reduce these risks and improve maternal and neonatal health (Lamtiar et al., 2025).</w:t>
      </w:r>
      <w:r>
        <w:rPr>
          <w:rFonts w:ascii="Times New Roman" w:hAnsi="Times New Roman"/>
          <w:bCs/>
        </w:rPr>
        <w:fldChar w:fldCharType="begin" w:fldLock="1"/>
      </w:r>
      <w:r w:rsidR="00F441AF">
        <w:rPr>
          <w:rFonts w:ascii="Times New Roman" w:hAnsi="Times New Roman"/>
          <w:bCs/>
        </w:rPr>
        <w:instrText>ADDIN CSL_CITATION {"citationItems":[{"id":"ITEM-1","itemData":{"DOI":"10.59407/jpki2.v3i1.1966","abstract":"Kegiatan pengabdian ini bertujuan untuk meningkatkan pemahaman ibu hamil mengenai pencegahan anemia dengan memberikan edukasi tentang pentingnya konsumsi makanan yang kaya akan protein dan zat besi. Metode yang digunakan adalah ceramah dan edukasi, yang dilengkapi dengan kunjungan ulang untuk memastikan pemahaman peserta. Mahasiswa STIKes Mitra Husada Medan membagikan poster yang berisi informasi tentang bahaya anemia dan langkah-langkah pencegahannya. Selain itu, peserta juga diberi kesempatan untuk berdiskusi dan bertanya seputar materi yang disampaikan dalam sesi tanya jawab untuk memperdalam pemahaman mereka. Hasil dari kegiatan ini menunjukkan bahwa ibu hamil memperoleh pemahaman yang lebih baik tentang cara mencegah anemia dan pentingnya pola makan sehat. Evaluasi yang dilakukan menunjukkan bahwa peserta dapat mengingat dan menerapkan informasi yang diterima dengan lebih baik. Kegiatan ini diharapkan dapat mengurangi risiko anemia pada ibu hamil, terutama yang memiliki lebih dari satu anak dan kurangnya kunjungan antenatal care. Kata Kunci: Pengabdian, Anemia, Ibu Hamil, Edukasi, Zat Besi, Protein, Kunjungan Ulang, Poster, Antenatal Care","author":[{"dropping-particle":"","family":"Lamtiar","given":"Lamtiar Pasaribu","non-dropping-particle":"","parse-names":false,"suffix":""},{"dropping-particle":"","family":"Gultom","given":"Esra Agustina Gultom","non-dropping-particle":"","parse-names":false,"suffix":""},{"dropping-particle":"","family":"Wahyu","given":"Sri","non-dropping-particle":"","parse-names":false,"suffix":""},{"dropping-particle":"","family":"Arta","given":"Herly","non-dropping-particle":"","parse-names":false,"suffix":""},{"dropping-particle":"","family":"Nainggolan","given":"","non-dropping-particle":"","parse-names":false,"suffix":""},{"dropping-particle":"","family":"Manurung","given":"Basaria","non-dropping-particle":"","parse-names":false,"suffix":""},{"dropping-particle":"","family":"Sembiring","given":"Isyos Sari","non-dropping-particle":"","parse-names":false,"suffix":""}],"container-title":"Jurnal Pengabdian Kolaborasi dan Inovasi IPTEKS","id":"ITEM-1","issue":"1","issued":{"date-parts":[["2025"]]},"page":"209-214","title":"ANEMIA SEDANG PADA KEHAMILAN TRIMESTER III","type":"article-journal","volume":"3"},"uris":["http://www.mendeley.com/documents/?uuid=f340334b-8c28-3f21-8efb-0fecc0935078"]}],"mendeley":{"formattedCitation":"(Lamtiar et al., 2025)","plainTextFormattedCitation":"(Lamtiar et al., 2025)","previouslyFormattedCitation":"(Lamtiar et al., 2025)"},"properties":{"noteIndex":0},"schema":"https://github.com/citation-style-language/schema/raw/master/csl-citation.json"}</w:instrText>
      </w:r>
      <w:r>
        <w:rPr>
          <w:rFonts w:ascii="Times New Roman" w:hAnsi="Times New Roman"/>
          <w:bCs/>
        </w:rPr>
        <w:fldChar w:fldCharType="separate"/>
      </w:r>
      <w:r w:rsidRPr="00E82F50">
        <w:rPr>
          <w:rFonts w:ascii="Times New Roman" w:hAnsi="Times New Roman"/>
          <w:bCs/>
          <w:noProof/>
        </w:rPr>
        <w:t>(Lamtiar et al., 2025)</w:t>
      </w:r>
      <w:r>
        <w:rPr>
          <w:rFonts w:ascii="Times New Roman" w:hAnsi="Times New Roman"/>
          <w:bCs/>
        </w:rPr>
        <w:fldChar w:fldCharType="end"/>
      </w:r>
    </w:p>
    <w:p w14:paraId="49D585E5" w14:textId="77777777" w:rsidR="00D817D1" w:rsidRDefault="00E82F50" w:rsidP="00BC2F9B">
      <w:pPr>
        <w:jc w:val="both"/>
        <w:rPr>
          <w:rFonts w:ascii="Times New Roman" w:hAnsi="Times New Roman"/>
          <w:bCs/>
        </w:rPr>
      </w:pPr>
      <w:r w:rsidRPr="00E82F50">
        <w:rPr>
          <w:rFonts w:ascii="Times New Roman" w:hAnsi="Times New Roman"/>
          <w:bCs/>
        </w:rPr>
        <w:t xml:space="preserve"> Iron deficiency anemia occurs when the availability of iron is inadequate for normal hemoglobin synthesis and red blood cell production. It is considered the most prevalent type of anemia globally and is </w:t>
      </w:r>
      <w:r w:rsidR="004E4D48">
        <w:rPr>
          <w:rFonts w:ascii="Times New Roman" w:hAnsi="Times New Roman"/>
          <w:bCs/>
        </w:rPr>
        <w:t>p</w:t>
      </w:r>
      <w:r w:rsidRPr="00E82F50">
        <w:rPr>
          <w:rFonts w:ascii="Times New Roman" w:hAnsi="Times New Roman"/>
          <w:bCs/>
        </w:rPr>
        <w:t xml:space="preserve">articularly common among pregnant women due to increased physiological iron requirements. Adequate iron intake and </w:t>
      </w:r>
    </w:p>
    <w:p w14:paraId="54857844" w14:textId="77777777" w:rsidR="00D817D1" w:rsidRDefault="00D817D1" w:rsidP="00BC2F9B">
      <w:pPr>
        <w:jc w:val="both"/>
        <w:rPr>
          <w:rFonts w:ascii="Times New Roman" w:hAnsi="Times New Roman"/>
          <w:bCs/>
        </w:rPr>
      </w:pPr>
    </w:p>
    <w:p w14:paraId="4B2ECDE0" w14:textId="77777777" w:rsidR="00D817D1" w:rsidRDefault="00D817D1" w:rsidP="00BC2F9B">
      <w:pPr>
        <w:jc w:val="both"/>
        <w:rPr>
          <w:rFonts w:ascii="Times New Roman" w:hAnsi="Times New Roman"/>
          <w:bCs/>
        </w:rPr>
      </w:pPr>
    </w:p>
    <w:p w14:paraId="6EB5FC53" w14:textId="1F639A9A" w:rsidR="00E82F50" w:rsidRDefault="00E82F50" w:rsidP="00BC2F9B">
      <w:pPr>
        <w:jc w:val="both"/>
        <w:rPr>
          <w:rFonts w:ascii="Times New Roman" w:hAnsi="Times New Roman"/>
          <w:bCs/>
        </w:rPr>
      </w:pPr>
      <w:r w:rsidRPr="00E82F50">
        <w:rPr>
          <w:rFonts w:ascii="Times New Roman" w:hAnsi="Times New Roman"/>
          <w:bCs/>
        </w:rPr>
        <w:t xml:space="preserve">supplementation </w:t>
      </w:r>
      <w:proofErr w:type="gramStart"/>
      <w:r w:rsidRPr="00E82F50">
        <w:rPr>
          <w:rFonts w:ascii="Times New Roman" w:hAnsi="Times New Roman"/>
          <w:bCs/>
        </w:rPr>
        <w:t>are</w:t>
      </w:r>
      <w:proofErr w:type="gramEnd"/>
      <w:r w:rsidRPr="00E82F50">
        <w:rPr>
          <w:rFonts w:ascii="Times New Roman" w:hAnsi="Times New Roman"/>
          <w:bCs/>
        </w:rPr>
        <w:t xml:space="preserve"> essential for prevention and treatment (Mettananda &amp; Athapathu, 2024).</w:t>
      </w:r>
    </w:p>
    <w:p w14:paraId="7AA2DED6" w14:textId="34E82825" w:rsidR="00A764C3" w:rsidRDefault="00E82F50" w:rsidP="00BC2F9B">
      <w:pPr>
        <w:jc w:val="both"/>
        <w:rPr>
          <w:rFonts w:ascii="Times New Roman" w:hAnsi="Times New Roman"/>
          <w:bCs/>
        </w:rPr>
      </w:pPr>
      <w:r w:rsidRPr="00E82F50">
        <w:rPr>
          <w:rFonts w:ascii="Times New Roman" w:hAnsi="Times New Roman"/>
          <w:bCs/>
        </w:rPr>
        <w:t xml:space="preserve"> The incidence of anemia among third-trimester pregnant women is influenced by various maternal factors, including age, educational level, nutritional status, parity, and adherence to iron supplementation. Strengthening health education programs and encouraging regular antenatal visits can help reduce the prevalence of anemia and improve pregnancy outcomes (Tarigan &amp; Manurung, 2024).</w:t>
      </w:r>
    </w:p>
    <w:p w14:paraId="516CF83C" w14:textId="4958DB39" w:rsidR="00A764C3" w:rsidRPr="004E577F" w:rsidRDefault="00A764C3" w:rsidP="00BC2F9B">
      <w:pPr>
        <w:jc w:val="both"/>
        <w:rPr>
          <w:rFonts w:ascii="Times New Roman" w:hAnsi="Times New Roman"/>
          <w:bCs/>
        </w:rPr>
      </w:pPr>
      <w:r w:rsidRPr="00A764C3">
        <w:rPr>
          <w:rFonts w:ascii="Times New Roman" w:hAnsi="Times New Roman"/>
          <w:bCs/>
        </w:rPr>
        <w:t>Maternal knowledge and parity have a significant relationship with the incidence of anemia among third-trimester pregnant women. Women with limited knowledge regarding nutrition, pregnancy care, and iron supplementation tend to have a higher risk of developing anemia. In addition, multiparous mothers are more likely to experience anemia due to repeated depletion of iron stores during consecutive pregnancies (Arni &amp; Manurung, 2023).</w:t>
      </w:r>
      <w:r>
        <w:rPr>
          <w:rFonts w:ascii="Times New Roman" w:hAnsi="Times New Roman"/>
          <w:bCs/>
        </w:rPr>
        <w:fldChar w:fldCharType="begin" w:fldLock="1"/>
      </w:r>
      <w:r w:rsidR="00E82F50">
        <w:rPr>
          <w:rFonts w:ascii="Times New Roman" w:hAnsi="Times New Roman"/>
          <w:bCs/>
        </w:rPr>
        <w:instrText>ADDIN CSL_CITATION {"citationItems":[{"id":"ITEM-1","itemData":{"ISSN":"2963-0703","abstract":"Anemia in pregnant women increases the risk of postpartum hemorrhage, if anemia occurs early in pregnancy it can result in preterm labor. This study aims to determine the relationship between maternal knowledge and parity and anemia in third trimester pregnant women at the Suka Makmur Community Health Center in Southeast Aceh District in 2022. This type of research is an analytical survey with a cross sectional method approach. The population is all third trimester pregnant women at the Suka Makmur Health Center in Southeast Aceh Regency, namely 58 people. The number of samples used was 58 people obtained by using total sampling technique. Data analysis technique using chi square. The results obtained in this study were from 58 respondents, there was an influence between maternal knowledge and the incidence of anemia in third trimester pregnant women with p = 0.010, there was an influence between maternal parity and the incidence of anemia in third trimester pregnant women with p = 0.038. It is suggested to the puskesmas to increase the knowledge of pregnant women to increase counseling related to the incidence of anemia in third trimester pregnant women.","author":[{"dropping-particle":"","family":"Arni","given":"","non-dropping-particle":"","parse-names":false,"suffix":""},{"dropping-particle":"","family":"Manurung","given":"Basaria","non-dropping-particle":"","parse-names":false,"suffix":""}],"container-title":"Journal of Educational Innovation and Public Health","id":"ITEM-1","issue":"1","issued":{"date-parts":[["2023"]]},"title":"Hubungan Pengetahuan dan Paritas Ibu dengan Anemia Pada Ibu Hamil Trimester III di Puskesmas Suka Makmur Kabupaten Aceh Tenggara","type":"article-journal","volume":"1"},"uris":["http://www.mendeley.com/documents/?uuid=b5a0f9d6-92a5-3c79-8dc8-74cdb16071a4"]}],"mendeley":{"formattedCitation":"(Arni &amp; Manurung, 2023)","plainTextFormattedCitation":"(Arni &amp; Manurung, 2023)","previouslyFormattedCitation":"(Arni &amp; Manurung, 2023)"},"properties":{"noteIndex":0},"schema":"https://github.com/citation-style-language/schema/raw/master/csl-citation.json"}</w:instrText>
      </w:r>
      <w:r>
        <w:rPr>
          <w:rFonts w:ascii="Times New Roman" w:hAnsi="Times New Roman"/>
          <w:bCs/>
        </w:rPr>
        <w:fldChar w:fldCharType="separate"/>
      </w:r>
      <w:r w:rsidRPr="00A764C3">
        <w:rPr>
          <w:rFonts w:ascii="Times New Roman" w:hAnsi="Times New Roman"/>
          <w:bCs/>
          <w:noProof/>
        </w:rPr>
        <w:t>(Arni &amp; Manurung, 2023)</w:t>
      </w:r>
      <w:r>
        <w:rPr>
          <w:rFonts w:ascii="Times New Roman" w:hAnsi="Times New Roman"/>
          <w:bCs/>
        </w:rPr>
        <w:fldChar w:fldCharType="end"/>
      </w:r>
    </w:p>
    <w:p w14:paraId="4E45EFCF" w14:textId="126BBE3E" w:rsidR="004E577F" w:rsidRPr="004E577F" w:rsidRDefault="004E577F" w:rsidP="00BC2F9B">
      <w:pPr>
        <w:jc w:val="both"/>
        <w:rPr>
          <w:rFonts w:ascii="Times New Roman" w:hAnsi="Times New Roman"/>
          <w:bCs/>
        </w:rPr>
      </w:pPr>
      <w:r w:rsidRPr="004E577F">
        <w:rPr>
          <w:rFonts w:ascii="Times New Roman" w:hAnsi="Times New Roman"/>
          <w:bCs/>
        </w:rPr>
        <w:t>The third trimester is a critical period because the fetus undergoes rapid growth and requires more oxygen and nutrients. At this stage, the mother’s nutritional needs also increase, particularly iron, folic acid, and other micronutrients needed for hemoglobin formation. Inadequate dietary intake and poor compliance with iron tablet supplementation are common causes of anemia during pregnancy. In addition, side effects such as nausea often reduce adherence to iron consumption.</w:t>
      </w:r>
    </w:p>
    <w:p w14:paraId="6913CAD2" w14:textId="77777777" w:rsidR="00D817D1" w:rsidRDefault="00D817D1" w:rsidP="00BC2F9B">
      <w:pPr>
        <w:jc w:val="both"/>
        <w:rPr>
          <w:rFonts w:ascii="Times New Roman" w:hAnsi="Times New Roman"/>
          <w:bCs/>
        </w:rPr>
      </w:pPr>
    </w:p>
    <w:p w14:paraId="6319CF9B" w14:textId="77777777" w:rsidR="00D817D1" w:rsidRDefault="00D817D1" w:rsidP="00BC2F9B">
      <w:pPr>
        <w:jc w:val="both"/>
        <w:rPr>
          <w:rFonts w:ascii="Times New Roman" w:hAnsi="Times New Roman"/>
          <w:bCs/>
        </w:rPr>
      </w:pPr>
    </w:p>
    <w:p w14:paraId="2047CDF6" w14:textId="77777777" w:rsidR="00D817D1" w:rsidRDefault="00D817D1" w:rsidP="00BC2F9B">
      <w:pPr>
        <w:jc w:val="both"/>
        <w:rPr>
          <w:rFonts w:ascii="Times New Roman" w:hAnsi="Times New Roman"/>
          <w:bCs/>
        </w:rPr>
      </w:pPr>
    </w:p>
    <w:p w14:paraId="2E6A86AD" w14:textId="703E4772" w:rsidR="004E577F" w:rsidRPr="004E577F" w:rsidRDefault="004E577F" w:rsidP="00BC2F9B">
      <w:pPr>
        <w:jc w:val="both"/>
        <w:rPr>
          <w:rFonts w:ascii="Times New Roman" w:hAnsi="Times New Roman"/>
          <w:bCs/>
        </w:rPr>
      </w:pPr>
      <w:r w:rsidRPr="004E577F">
        <w:rPr>
          <w:rFonts w:ascii="Times New Roman" w:hAnsi="Times New Roman"/>
          <w:bCs/>
        </w:rPr>
        <w:t>Midwifery care plays an important role in early detection, prevention, and management of anemia in pregnancy. Through comprehensive assessment, education, nutritional counseling, iron supplementation, and regular antenatal care, midwives can help improve maternal condition and prevent further complications. Therefore, this article presents a case study of midwifery care for a third-trimester pregnant woman with moderate anemia in order to describe the management process and its outcome</w:t>
      </w:r>
      <w:r w:rsidR="00294755">
        <w:rPr>
          <w:rFonts w:ascii="Times New Roman" w:hAnsi="Times New Roman"/>
          <w:bCs/>
        </w:rPr>
        <w:t>.</w:t>
      </w:r>
      <w:r w:rsidR="00E109CD" w:rsidRPr="004E577F">
        <w:rPr>
          <w:rFonts w:ascii="Times New Roman" w:hAnsi="Times New Roman"/>
          <w:bCs/>
        </w:rPr>
        <w:t xml:space="preserve"> </w:t>
      </w:r>
    </w:p>
    <w:p w14:paraId="57E211A6" w14:textId="29787F99" w:rsidR="004E577F" w:rsidRPr="00162E9D" w:rsidRDefault="00C13225" w:rsidP="00BC2F9B">
      <w:pPr>
        <w:spacing w:after="0" w:line="240" w:lineRule="auto"/>
        <w:jc w:val="both"/>
        <w:rPr>
          <w:rFonts w:ascii="Times New Roman" w:hAnsi="Times New Roman"/>
          <w:b/>
          <w:lang w:val="en-US"/>
        </w:rPr>
      </w:pPr>
      <w:r>
        <w:rPr>
          <w:rFonts w:ascii="Times New Roman" w:hAnsi="Times New Roman"/>
          <w:b/>
          <w:lang w:val="en-US"/>
        </w:rPr>
        <w:t>Research Method</w:t>
      </w:r>
    </w:p>
    <w:p w14:paraId="16CBF47C" w14:textId="2EE9EF2E" w:rsidR="004E577F" w:rsidRPr="004E577F" w:rsidRDefault="004E577F" w:rsidP="00BC2F9B">
      <w:pPr>
        <w:spacing w:after="0" w:line="240" w:lineRule="auto"/>
        <w:jc w:val="both"/>
        <w:rPr>
          <w:rFonts w:ascii="Times New Roman" w:hAnsi="Times New Roman"/>
          <w:bCs/>
          <w:lang w:val="en-US"/>
        </w:rPr>
      </w:pPr>
      <w:r w:rsidRPr="004E577F">
        <w:rPr>
          <w:rFonts w:ascii="Times New Roman" w:hAnsi="Times New Roman"/>
          <w:bCs/>
          <w:lang w:val="en-US"/>
        </w:rPr>
        <w:t>This article used a case study design</w:t>
      </w:r>
      <w:r>
        <w:rPr>
          <w:rFonts w:ascii="Times New Roman" w:hAnsi="Times New Roman"/>
          <w:bCs/>
          <w:lang w:val="en-US"/>
        </w:rPr>
        <w:t xml:space="preserve"> </w:t>
      </w:r>
      <w:r w:rsidRPr="004E577F">
        <w:rPr>
          <w:rFonts w:ascii="Times New Roman" w:hAnsi="Times New Roman"/>
          <w:bCs/>
          <w:lang w:val="en-US"/>
        </w:rPr>
        <w:t>with the application of Varney’s Midwifery Management Process. The subject of the study was Mrs. A, a 28-year-old pregnant woman (G2P1A0) at 32 weeks of gestation who was diagnosed with moderate anemia during the third trimester of pregnancy.</w:t>
      </w:r>
    </w:p>
    <w:p w14:paraId="296EF118" w14:textId="77777777" w:rsidR="004E577F" w:rsidRPr="004E577F" w:rsidRDefault="004E577F" w:rsidP="00BC2F9B">
      <w:pPr>
        <w:spacing w:after="0" w:line="240" w:lineRule="auto"/>
        <w:jc w:val="both"/>
        <w:rPr>
          <w:rFonts w:ascii="Times New Roman" w:hAnsi="Times New Roman"/>
          <w:bCs/>
          <w:lang w:val="en-US"/>
        </w:rPr>
      </w:pPr>
    </w:p>
    <w:p w14:paraId="0303062A" w14:textId="70DEF3FE" w:rsidR="004E7DFA" w:rsidRDefault="004E577F" w:rsidP="00BC2F9B">
      <w:pPr>
        <w:spacing w:after="0" w:line="240" w:lineRule="auto"/>
        <w:jc w:val="both"/>
        <w:rPr>
          <w:rFonts w:ascii="Times New Roman" w:hAnsi="Times New Roman"/>
          <w:bCs/>
          <w:lang w:val="en-US"/>
        </w:rPr>
      </w:pPr>
      <w:r w:rsidRPr="004E577F">
        <w:rPr>
          <w:rFonts w:ascii="Times New Roman" w:hAnsi="Times New Roman"/>
          <w:bCs/>
          <w:lang w:val="en-US"/>
        </w:rPr>
        <w:t xml:space="preserve">Data were collected through interviews, physical examinations, obstetric assessments, and laboratory investigations. Subjective data included the mother's </w:t>
      </w:r>
    </w:p>
    <w:p w14:paraId="52DF1902" w14:textId="77777777" w:rsidR="004E7DFA" w:rsidRDefault="004E7DFA" w:rsidP="00BC2F9B">
      <w:pPr>
        <w:spacing w:after="0" w:line="240" w:lineRule="auto"/>
        <w:jc w:val="both"/>
        <w:rPr>
          <w:rFonts w:ascii="Times New Roman" w:hAnsi="Times New Roman"/>
          <w:bCs/>
          <w:lang w:val="en-US"/>
        </w:rPr>
      </w:pPr>
    </w:p>
    <w:p w14:paraId="2023FA77" w14:textId="26101AC1" w:rsidR="004E577F" w:rsidRPr="004E577F" w:rsidRDefault="004E577F" w:rsidP="00BC2F9B">
      <w:pPr>
        <w:spacing w:after="0" w:line="240" w:lineRule="auto"/>
        <w:jc w:val="both"/>
        <w:rPr>
          <w:rFonts w:ascii="Times New Roman" w:hAnsi="Times New Roman"/>
          <w:bCs/>
          <w:lang w:val="en-US"/>
        </w:rPr>
      </w:pPr>
      <w:r w:rsidRPr="004E577F">
        <w:rPr>
          <w:rFonts w:ascii="Times New Roman" w:hAnsi="Times New Roman"/>
          <w:bCs/>
          <w:lang w:val="en-US"/>
        </w:rPr>
        <w:t>complaints of fatigue, dizziness, weakness, and palpitations, as well as her dietary habits and compliance with iron tablet consumption. Objective data were obtained from vital signs assessment, physical examination findings, fetal well-being assessment, and hemoglobin (Hb) measurement.</w:t>
      </w:r>
    </w:p>
    <w:p w14:paraId="6B8A22FE" w14:textId="77777777" w:rsidR="00BC2F9B" w:rsidRDefault="00BC2F9B" w:rsidP="00162E9D">
      <w:pPr>
        <w:spacing w:after="0" w:line="240" w:lineRule="auto"/>
        <w:jc w:val="both"/>
        <w:rPr>
          <w:rFonts w:ascii="Times New Roman" w:hAnsi="Times New Roman"/>
          <w:bCs/>
          <w:lang w:val="en-US"/>
        </w:rPr>
      </w:pPr>
    </w:p>
    <w:p w14:paraId="28834FE6" w14:textId="77777777" w:rsidR="00D817D1" w:rsidRDefault="004E577F" w:rsidP="00162E9D">
      <w:pPr>
        <w:spacing w:after="0" w:line="240" w:lineRule="auto"/>
        <w:jc w:val="both"/>
        <w:rPr>
          <w:rFonts w:ascii="Times New Roman" w:hAnsi="Times New Roman"/>
          <w:bCs/>
          <w:lang w:val="en-US"/>
        </w:rPr>
      </w:pPr>
      <w:r w:rsidRPr="004E577F">
        <w:rPr>
          <w:rFonts w:ascii="Times New Roman" w:hAnsi="Times New Roman"/>
          <w:bCs/>
          <w:lang w:val="en-US"/>
        </w:rPr>
        <w:t xml:space="preserve">The midwifery care process was carried out according to Varney’s seven-step management approach, which includes: (1) data collection, (2) data interpretation, (3) identification of potential problems, (4) identification of immediate needs, (5) planning of care, (6) implementation of care, and (7) evaluation. The interventions </w:t>
      </w:r>
    </w:p>
    <w:p w14:paraId="2D4F26F5" w14:textId="77777777" w:rsidR="00D817D1" w:rsidRDefault="00D817D1" w:rsidP="00162E9D">
      <w:pPr>
        <w:spacing w:after="0" w:line="240" w:lineRule="auto"/>
        <w:jc w:val="both"/>
        <w:rPr>
          <w:rFonts w:ascii="Times New Roman" w:hAnsi="Times New Roman"/>
          <w:bCs/>
          <w:lang w:val="en-US"/>
        </w:rPr>
      </w:pPr>
    </w:p>
    <w:p w14:paraId="33A4976F" w14:textId="77777777" w:rsidR="00D817D1" w:rsidRDefault="00D817D1" w:rsidP="00162E9D">
      <w:pPr>
        <w:spacing w:after="0" w:line="240" w:lineRule="auto"/>
        <w:jc w:val="both"/>
        <w:rPr>
          <w:rFonts w:ascii="Times New Roman" w:hAnsi="Times New Roman"/>
          <w:bCs/>
          <w:lang w:val="en-US"/>
        </w:rPr>
      </w:pPr>
    </w:p>
    <w:p w14:paraId="0E42B3CB" w14:textId="77777777" w:rsidR="00D817D1" w:rsidRDefault="00D817D1" w:rsidP="00162E9D">
      <w:pPr>
        <w:spacing w:after="0" w:line="240" w:lineRule="auto"/>
        <w:jc w:val="both"/>
        <w:rPr>
          <w:rFonts w:ascii="Times New Roman" w:hAnsi="Times New Roman"/>
          <w:bCs/>
          <w:lang w:val="en-US"/>
        </w:rPr>
      </w:pPr>
    </w:p>
    <w:p w14:paraId="51C1A696" w14:textId="4C52598F" w:rsidR="004E577F" w:rsidRPr="004E577F" w:rsidRDefault="004E577F" w:rsidP="00162E9D">
      <w:pPr>
        <w:spacing w:after="0" w:line="240" w:lineRule="auto"/>
        <w:jc w:val="both"/>
        <w:rPr>
          <w:rFonts w:ascii="Times New Roman" w:hAnsi="Times New Roman"/>
          <w:bCs/>
          <w:lang w:val="en-US"/>
        </w:rPr>
      </w:pPr>
      <w:r w:rsidRPr="004E577F">
        <w:rPr>
          <w:rFonts w:ascii="Times New Roman" w:hAnsi="Times New Roman"/>
          <w:bCs/>
          <w:lang w:val="en-US"/>
        </w:rPr>
        <w:t>provided consisted of health education regarding anemia in pregnancy, counseling on iron-rich nutrition, iron (Fe) supplementation, recommendations for adequate rest, and regular antenatal care follow-up.</w:t>
      </w:r>
    </w:p>
    <w:p w14:paraId="0D20A39C" w14:textId="77777777" w:rsidR="004E577F" w:rsidRPr="004E577F" w:rsidRDefault="004E577F" w:rsidP="00162E9D">
      <w:pPr>
        <w:spacing w:after="0" w:line="240" w:lineRule="auto"/>
        <w:jc w:val="both"/>
        <w:rPr>
          <w:rFonts w:ascii="Times New Roman" w:hAnsi="Times New Roman"/>
          <w:bCs/>
          <w:lang w:val="en-US"/>
        </w:rPr>
      </w:pPr>
    </w:p>
    <w:p w14:paraId="07E5BB96" w14:textId="6FC748BE" w:rsidR="004E577F" w:rsidRDefault="004E577F" w:rsidP="00162E9D">
      <w:pPr>
        <w:spacing w:after="0" w:line="240" w:lineRule="auto"/>
        <w:jc w:val="both"/>
        <w:rPr>
          <w:rFonts w:ascii="Times New Roman" w:hAnsi="Times New Roman"/>
          <w:b/>
          <w:lang w:val="en-US"/>
        </w:rPr>
      </w:pPr>
      <w:r w:rsidRPr="004E577F">
        <w:rPr>
          <w:rFonts w:ascii="Times New Roman" w:hAnsi="Times New Roman"/>
          <w:bCs/>
          <w:lang w:val="en-US"/>
        </w:rPr>
        <w:t>Evaluation of the intervention was conducted two weeks after the initial visit by reassessing the mother's clinical condition, physical examination findings, and hemoglobin level. The effectiveness of the midwifery care was determined based on the improvement of maternal symptoms and the increase in hemoglobin concentration</w:t>
      </w:r>
      <w:r w:rsidR="005B11E1">
        <w:rPr>
          <w:rFonts w:ascii="Times New Roman" w:hAnsi="Times New Roman"/>
          <w:b/>
          <w:lang w:val="en-US"/>
        </w:rPr>
        <w:t>.</w:t>
      </w:r>
    </w:p>
    <w:p w14:paraId="5C4831D1" w14:textId="77777777" w:rsidR="00D817D1" w:rsidRDefault="00D817D1" w:rsidP="004E7DFA">
      <w:pPr>
        <w:spacing w:after="0" w:line="240" w:lineRule="auto"/>
        <w:jc w:val="both"/>
        <w:rPr>
          <w:rFonts w:ascii="Times New Roman" w:hAnsi="Times New Roman"/>
          <w:b/>
          <w:lang w:val="en-US"/>
        </w:rPr>
      </w:pPr>
    </w:p>
    <w:p w14:paraId="1A2682A2" w14:textId="037FE386" w:rsidR="004E7DFA" w:rsidRPr="004E7DFA" w:rsidRDefault="00C13225" w:rsidP="004E7DFA">
      <w:pPr>
        <w:spacing w:after="0" w:line="240" w:lineRule="auto"/>
        <w:jc w:val="both"/>
        <w:rPr>
          <w:rFonts w:ascii="Times New Roman" w:hAnsi="Times New Roman"/>
          <w:b/>
          <w:lang w:val="en-US"/>
        </w:rPr>
      </w:pPr>
      <w:r>
        <w:rPr>
          <w:rFonts w:ascii="Times New Roman" w:hAnsi="Times New Roman"/>
          <w:b/>
          <w:lang w:val="en-US"/>
        </w:rPr>
        <w:t>Result</w:t>
      </w:r>
    </w:p>
    <w:p w14:paraId="4C18E05E" w14:textId="2A11F097" w:rsidR="002C5164" w:rsidRDefault="004E7DFA" w:rsidP="00162E9D">
      <w:pPr>
        <w:spacing w:line="240" w:lineRule="auto"/>
        <w:jc w:val="both"/>
        <w:rPr>
          <w:rFonts w:ascii="Times New Roman" w:hAnsi="Times New Roman"/>
          <w:lang w:val="id-ID"/>
        </w:rPr>
      </w:pPr>
      <w:r w:rsidRPr="004E7DFA">
        <w:rPr>
          <w:rFonts w:ascii="Times New Roman" w:hAnsi="Times New Roman"/>
          <w:lang w:val="id-ID"/>
        </w:rPr>
        <w:t xml:space="preserve">Mrs. A, a 28-year-old pregnant woman (G2P1A0) at 32 weeks of gestation, visited the midwifery clinic for a routine antenatal examination. She complained of fatigue, dizziness, weakness, drowsiness, and occasional palpitations for the previous two weeks. The mother reported a decreased appetite, inadequate consumption of iron-rich foods, and poor adherence to iron (Fe) </w:t>
      </w:r>
    </w:p>
    <w:p w14:paraId="2C019D38" w14:textId="0D478EAD" w:rsidR="00BC2F9B" w:rsidRDefault="004E7DFA" w:rsidP="00162E9D">
      <w:pPr>
        <w:spacing w:line="240" w:lineRule="auto"/>
        <w:jc w:val="both"/>
        <w:rPr>
          <w:rFonts w:ascii="Times New Roman" w:hAnsi="Times New Roman"/>
          <w:lang w:val="id-ID"/>
        </w:rPr>
      </w:pPr>
      <w:r w:rsidRPr="004E7DFA">
        <w:rPr>
          <w:rFonts w:ascii="Times New Roman" w:hAnsi="Times New Roman"/>
          <w:lang w:val="id-ID"/>
        </w:rPr>
        <w:t>tablet supplementation due to nausea after taking the tablets.</w:t>
      </w:r>
    </w:p>
    <w:p w14:paraId="40977AC4" w14:textId="2F8E3C39" w:rsidR="00BC2F9B" w:rsidRDefault="004E7DFA" w:rsidP="00162E9D">
      <w:pPr>
        <w:spacing w:line="240" w:lineRule="auto"/>
        <w:jc w:val="both"/>
        <w:rPr>
          <w:rFonts w:ascii="Times New Roman" w:hAnsi="Times New Roman"/>
          <w:lang w:val="id-ID"/>
        </w:rPr>
      </w:pPr>
      <w:r w:rsidRPr="004E7DFA">
        <w:rPr>
          <w:rFonts w:ascii="Times New Roman" w:hAnsi="Times New Roman"/>
          <w:lang w:val="id-ID"/>
        </w:rPr>
        <w:t xml:space="preserve">Physical examination revealed that the mother appeared weak with pale conjunctiva. Her vital signs were blood pressure 100/70 mmHg, pulse rate 92 beats per minute, respiratory rate 22 breaths per minute, and body temperature 36.7°C. Obstetric examination showed a fundal height of 30 cm and a fetal heart rate of 140 beats per minute. Laboratory findings </w:t>
      </w:r>
    </w:p>
    <w:p w14:paraId="5A65CD91" w14:textId="68AC99DC" w:rsidR="004E7DFA" w:rsidRPr="004E7DFA" w:rsidRDefault="004E7DFA" w:rsidP="00162E9D">
      <w:pPr>
        <w:spacing w:line="240" w:lineRule="auto"/>
        <w:jc w:val="both"/>
        <w:rPr>
          <w:rFonts w:ascii="Times New Roman" w:hAnsi="Times New Roman"/>
          <w:lang w:val="id-ID"/>
        </w:rPr>
      </w:pPr>
      <w:r w:rsidRPr="004E7DFA">
        <w:rPr>
          <w:rFonts w:ascii="Times New Roman" w:hAnsi="Times New Roman"/>
          <w:lang w:val="id-ID"/>
        </w:rPr>
        <w:t>indicated a hemoglobin level of 9.8 g/dL, confirming the diagnosis of moderate anemia in the third trimester of pregnancy.</w:t>
      </w:r>
    </w:p>
    <w:p w14:paraId="6109C5E8" w14:textId="77777777" w:rsidR="00D817D1" w:rsidRDefault="004E7DFA" w:rsidP="00162E9D">
      <w:pPr>
        <w:spacing w:line="240" w:lineRule="auto"/>
        <w:jc w:val="both"/>
        <w:rPr>
          <w:rFonts w:ascii="Times New Roman" w:hAnsi="Times New Roman"/>
          <w:lang w:val="id-ID"/>
        </w:rPr>
      </w:pPr>
      <w:r w:rsidRPr="004E7DFA">
        <w:rPr>
          <w:rFonts w:ascii="Times New Roman" w:hAnsi="Times New Roman"/>
          <w:lang w:val="id-ID"/>
        </w:rPr>
        <w:t xml:space="preserve">Based on the assessment findings, comprehensive midwifery care was </w:t>
      </w:r>
    </w:p>
    <w:p w14:paraId="72EDDBE4" w14:textId="77777777" w:rsidR="00D817D1" w:rsidRDefault="00D817D1" w:rsidP="00162E9D">
      <w:pPr>
        <w:spacing w:line="240" w:lineRule="auto"/>
        <w:jc w:val="both"/>
        <w:rPr>
          <w:rFonts w:ascii="Times New Roman" w:hAnsi="Times New Roman"/>
          <w:lang w:val="id-ID"/>
        </w:rPr>
      </w:pPr>
    </w:p>
    <w:p w14:paraId="368CE777" w14:textId="77777777" w:rsidR="00D817D1" w:rsidRDefault="00D817D1" w:rsidP="00162E9D">
      <w:pPr>
        <w:spacing w:line="240" w:lineRule="auto"/>
        <w:jc w:val="both"/>
        <w:rPr>
          <w:rFonts w:ascii="Times New Roman" w:hAnsi="Times New Roman"/>
          <w:lang w:val="id-ID"/>
        </w:rPr>
      </w:pPr>
    </w:p>
    <w:p w14:paraId="03CD5977" w14:textId="77777777" w:rsidR="00D817D1" w:rsidRDefault="00D817D1" w:rsidP="00162E9D">
      <w:pPr>
        <w:spacing w:line="240" w:lineRule="auto"/>
        <w:jc w:val="both"/>
        <w:rPr>
          <w:rFonts w:ascii="Times New Roman" w:hAnsi="Times New Roman"/>
          <w:lang w:val="id-ID"/>
        </w:rPr>
      </w:pPr>
    </w:p>
    <w:p w14:paraId="31EEA496" w14:textId="3821CD4A" w:rsidR="004E7DFA" w:rsidRPr="004E7DFA" w:rsidRDefault="004E7DFA" w:rsidP="00162E9D">
      <w:pPr>
        <w:spacing w:line="240" w:lineRule="auto"/>
        <w:jc w:val="both"/>
        <w:rPr>
          <w:rFonts w:ascii="Times New Roman" w:hAnsi="Times New Roman"/>
          <w:lang w:val="id-ID"/>
        </w:rPr>
      </w:pPr>
      <w:r w:rsidRPr="004E7DFA">
        <w:rPr>
          <w:rFonts w:ascii="Times New Roman" w:hAnsi="Times New Roman"/>
          <w:lang w:val="id-ID"/>
        </w:rPr>
        <w:t>provided, including education about anemia during pregnancy, counseling on the importance of consuming iron-rich foods, instructions on the correct way to take iron tablets to reduce nausea, recommendations for adequate rest, and encouragement to attend regular antenatal care visits.</w:t>
      </w:r>
    </w:p>
    <w:p w14:paraId="7D8C17A8" w14:textId="56989F3D" w:rsidR="00D817D1" w:rsidRDefault="004E7DFA" w:rsidP="00162E9D">
      <w:pPr>
        <w:spacing w:line="240" w:lineRule="auto"/>
        <w:jc w:val="both"/>
        <w:rPr>
          <w:rFonts w:ascii="Times New Roman" w:hAnsi="Times New Roman"/>
          <w:lang w:val="id-ID"/>
        </w:rPr>
      </w:pPr>
      <w:r w:rsidRPr="004E7DFA">
        <w:rPr>
          <w:rFonts w:ascii="Times New Roman" w:hAnsi="Times New Roman"/>
          <w:lang w:val="id-ID"/>
        </w:rPr>
        <w:t xml:space="preserve">During the follow-up visit two weeks later, the mother reported that she had been taking iron tablets regularly every night before sleep and had improved her dietary intake by consuming more iron-rich foods. She also stated that her symptoms of fatigue and dizziness had decreased. Physical examination showed improvement in her general condition, with less noticeable conjunctival pallor. Her blood pressure increased to 110/70 mmHg, and the fetal </w:t>
      </w:r>
    </w:p>
    <w:p w14:paraId="26EE473D" w14:textId="18B547B1" w:rsidR="00162E9D" w:rsidRDefault="004E7DFA" w:rsidP="00162E9D">
      <w:pPr>
        <w:spacing w:line="240" w:lineRule="auto"/>
        <w:jc w:val="both"/>
        <w:rPr>
          <w:rFonts w:ascii="Times New Roman" w:hAnsi="Times New Roman"/>
          <w:lang w:val="id-ID"/>
        </w:rPr>
      </w:pPr>
      <w:r w:rsidRPr="004E7DFA">
        <w:rPr>
          <w:rFonts w:ascii="Times New Roman" w:hAnsi="Times New Roman"/>
          <w:lang w:val="id-ID"/>
        </w:rPr>
        <w:t>heart rate was 142 beats per minute. Repeat laboratory examination demonstrated an increase in hemoglobin level from 9.8 g/dL to 10.8 g/dL.These findings indicate that the midwifery interventions were effective in improving the mother's condition and reducing the severity of anemia during pregnancy.</w:t>
      </w:r>
    </w:p>
    <w:p w14:paraId="1D95E130" w14:textId="1F12BF6E" w:rsidR="00BC2F9B"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 Assessment</w:t>
      </w:r>
    </w:p>
    <w:p w14:paraId="0060EBC2" w14:textId="3AC415BF" w:rsidR="002F31EF"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Mrs. A, a 28-year-old pregnant woman (G2P1A0) at 32 weeks of gestation, attended the midwifery clinic for a routine antenatal care visit. She complained of fatigue, dizziness, weakness, drowsiness, and occasional palpitations over the past two weeks. The mother reported a decreased appetite, inadequate consumption of iron-rich foods, and poor compliance with iron (Fe) tablet </w:t>
      </w:r>
    </w:p>
    <w:p w14:paraId="31E8486C" w14:textId="21412302" w:rsidR="00BC2F9B" w:rsidRDefault="00162E9D" w:rsidP="00162E9D">
      <w:pPr>
        <w:spacing w:line="240" w:lineRule="auto"/>
        <w:jc w:val="both"/>
        <w:rPr>
          <w:rFonts w:ascii="Times New Roman" w:hAnsi="Times New Roman"/>
          <w:lang w:val="id-ID"/>
        </w:rPr>
      </w:pPr>
      <w:r w:rsidRPr="00162E9D">
        <w:rPr>
          <w:rFonts w:ascii="Times New Roman" w:hAnsi="Times New Roman"/>
          <w:lang w:val="id-ID"/>
        </w:rPr>
        <w:t>supplementation due to nausea after taking the tablets.</w:t>
      </w:r>
    </w:p>
    <w:p w14:paraId="7D8161DA" w14:textId="77777777" w:rsidR="00D817D1"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Physical examination revealed that the mother appeared weak with pale conjunctiva. Vital signs were as follows: blood pressure 100/70 mmHg, pulse rate 92 </w:t>
      </w:r>
    </w:p>
    <w:p w14:paraId="2DDA7EBD" w14:textId="77777777" w:rsidR="00D817D1" w:rsidRDefault="00D817D1" w:rsidP="00162E9D">
      <w:pPr>
        <w:spacing w:line="240" w:lineRule="auto"/>
        <w:jc w:val="both"/>
        <w:rPr>
          <w:rFonts w:ascii="Times New Roman" w:hAnsi="Times New Roman"/>
          <w:lang w:val="id-ID"/>
        </w:rPr>
      </w:pPr>
    </w:p>
    <w:p w14:paraId="639533AF" w14:textId="77777777" w:rsidR="00D817D1" w:rsidRDefault="00D817D1" w:rsidP="00162E9D">
      <w:pPr>
        <w:spacing w:line="240" w:lineRule="auto"/>
        <w:jc w:val="both"/>
        <w:rPr>
          <w:rFonts w:ascii="Times New Roman" w:hAnsi="Times New Roman"/>
          <w:lang w:val="id-ID"/>
        </w:rPr>
      </w:pPr>
    </w:p>
    <w:p w14:paraId="1A14DFB8" w14:textId="323CDA73" w:rsidR="00BC2F9B" w:rsidRDefault="00162E9D" w:rsidP="00162E9D">
      <w:pPr>
        <w:spacing w:line="240" w:lineRule="auto"/>
        <w:jc w:val="both"/>
        <w:rPr>
          <w:rFonts w:ascii="Times New Roman" w:hAnsi="Times New Roman"/>
          <w:lang w:val="id-ID"/>
        </w:rPr>
      </w:pPr>
      <w:r w:rsidRPr="00162E9D">
        <w:rPr>
          <w:rFonts w:ascii="Times New Roman" w:hAnsi="Times New Roman"/>
          <w:lang w:val="id-ID"/>
        </w:rPr>
        <w:t>beats/minute, respiratory rate 22 breaths/minute, and body temperature 36.7°C. Obstetric examination showed a fundal height of 30 cm and a fetal heart rate of 140 beats/minute. Laboratory examination revealed a hemoglobin level of 9.8 g/dL.</w:t>
      </w:r>
    </w:p>
    <w:p w14:paraId="7B161613" w14:textId="51C1FD07" w:rsidR="00162E9D" w:rsidRPr="00162E9D"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 Diagnosis Identification</w:t>
      </w:r>
    </w:p>
    <w:p w14:paraId="395AE6FC" w14:textId="14652E60" w:rsidR="00BC2F9B" w:rsidRDefault="00162E9D" w:rsidP="00162E9D">
      <w:pPr>
        <w:spacing w:line="240" w:lineRule="auto"/>
        <w:jc w:val="both"/>
        <w:rPr>
          <w:rFonts w:ascii="Times New Roman" w:hAnsi="Times New Roman"/>
          <w:lang w:val="id-ID"/>
        </w:rPr>
      </w:pPr>
      <w:r w:rsidRPr="00162E9D">
        <w:rPr>
          <w:rFonts w:ascii="Times New Roman" w:hAnsi="Times New Roman"/>
          <w:lang w:val="id-ID"/>
        </w:rPr>
        <w:t>Based on the assessment findings, Mrs. A was diagnosed with</w:t>
      </w:r>
      <w:r w:rsidR="00A16167">
        <w:rPr>
          <w:rFonts w:ascii="Times New Roman" w:hAnsi="Times New Roman"/>
          <w:lang w:val="id-ID"/>
        </w:rPr>
        <w:t xml:space="preserve"> </w:t>
      </w:r>
      <w:r w:rsidRPr="00162E9D">
        <w:rPr>
          <w:rFonts w:ascii="Times New Roman" w:hAnsi="Times New Roman"/>
          <w:lang w:val="id-ID"/>
        </w:rPr>
        <w:t>moderate anemia during the third trimester of pregnancy related to inadequate iron intake and non-compliance with iron tablet supplementation, as evidenced by a hemoglobin level of 9.8 g/dL, pale conjunctiva, fatigue, dizziness, and weakness.</w:t>
      </w:r>
    </w:p>
    <w:p w14:paraId="35E401DA" w14:textId="2E902F0F" w:rsidR="00D817D1"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 Potential Problems</w:t>
      </w:r>
    </w:p>
    <w:p w14:paraId="07CFB296" w14:textId="00757A5D" w:rsidR="00162E9D" w:rsidRPr="00162E9D" w:rsidRDefault="00162E9D" w:rsidP="00162E9D">
      <w:pPr>
        <w:spacing w:line="240" w:lineRule="auto"/>
        <w:jc w:val="both"/>
        <w:rPr>
          <w:rFonts w:ascii="Times New Roman" w:hAnsi="Times New Roman"/>
          <w:lang w:val="id-ID"/>
        </w:rPr>
      </w:pPr>
      <w:r w:rsidRPr="00162E9D">
        <w:rPr>
          <w:rFonts w:ascii="Times New Roman" w:hAnsi="Times New Roman"/>
          <w:lang w:val="id-ID"/>
        </w:rPr>
        <w:t>If not properly managed, moderate anemia during pregnancy may lead to several complications, including:</w:t>
      </w:r>
    </w:p>
    <w:p w14:paraId="0F879175" w14:textId="491474B7" w:rsidR="00D817D1"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 Progression to severe anemia.</w:t>
      </w:r>
    </w:p>
    <w:p w14:paraId="74FC0415" w14:textId="3038D672" w:rsidR="00162E9D" w:rsidRPr="00162E9D"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 Preterm labor.</w:t>
      </w:r>
    </w:p>
    <w:p w14:paraId="24141F53" w14:textId="1C3D863F" w:rsidR="00162E9D"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 Low birth weight (LBW).</w:t>
      </w:r>
    </w:p>
    <w:p w14:paraId="3AA8EEB6" w14:textId="2DBF8FA8" w:rsidR="00162E9D" w:rsidRPr="00162E9D" w:rsidRDefault="00162E9D" w:rsidP="002C5164">
      <w:pPr>
        <w:spacing w:line="240" w:lineRule="auto"/>
        <w:jc w:val="both"/>
        <w:rPr>
          <w:rFonts w:ascii="Times New Roman" w:hAnsi="Times New Roman"/>
          <w:lang w:val="id-ID"/>
        </w:rPr>
      </w:pPr>
      <w:r w:rsidRPr="00162E9D">
        <w:rPr>
          <w:rFonts w:ascii="Times New Roman" w:hAnsi="Times New Roman"/>
          <w:lang w:val="id-ID"/>
        </w:rPr>
        <w:t xml:space="preserve"> Intrauterine growth restriction (IUGR).</w:t>
      </w:r>
    </w:p>
    <w:p w14:paraId="7DDA80E6" w14:textId="10F44F98" w:rsidR="00162E9D" w:rsidRPr="00162E9D" w:rsidRDefault="00162E9D" w:rsidP="002C5164">
      <w:pPr>
        <w:spacing w:line="240" w:lineRule="auto"/>
        <w:jc w:val="both"/>
        <w:rPr>
          <w:rFonts w:ascii="Times New Roman" w:hAnsi="Times New Roman"/>
          <w:lang w:val="id-ID"/>
        </w:rPr>
      </w:pPr>
      <w:r w:rsidRPr="00162E9D">
        <w:rPr>
          <w:rFonts w:ascii="Times New Roman" w:hAnsi="Times New Roman"/>
          <w:lang w:val="id-ID"/>
        </w:rPr>
        <w:t xml:space="preserve"> Increased risk of postpartum hemorrhage.</w:t>
      </w:r>
    </w:p>
    <w:p w14:paraId="42900505" w14:textId="5D9BD12F" w:rsidR="00162E9D" w:rsidRPr="00162E9D" w:rsidRDefault="00162E9D" w:rsidP="002C5164">
      <w:pPr>
        <w:spacing w:line="240" w:lineRule="auto"/>
        <w:jc w:val="both"/>
        <w:rPr>
          <w:rFonts w:ascii="Times New Roman" w:hAnsi="Times New Roman"/>
          <w:lang w:val="id-ID"/>
        </w:rPr>
      </w:pPr>
      <w:r w:rsidRPr="00162E9D">
        <w:rPr>
          <w:rFonts w:ascii="Times New Roman" w:hAnsi="Times New Roman"/>
          <w:lang w:val="id-ID"/>
        </w:rPr>
        <w:t>Maternal fatigue and decreased physical endurance.</w:t>
      </w:r>
    </w:p>
    <w:p w14:paraId="7D5B3150" w14:textId="6D570247" w:rsidR="002F31EF" w:rsidRDefault="00162E9D" w:rsidP="002C5164">
      <w:pPr>
        <w:spacing w:line="240" w:lineRule="auto"/>
        <w:jc w:val="both"/>
        <w:rPr>
          <w:rFonts w:ascii="Times New Roman" w:hAnsi="Times New Roman"/>
          <w:lang w:val="id-ID"/>
        </w:rPr>
      </w:pPr>
      <w:r w:rsidRPr="00162E9D">
        <w:rPr>
          <w:rFonts w:ascii="Times New Roman" w:hAnsi="Times New Roman"/>
          <w:lang w:val="id-ID"/>
        </w:rPr>
        <w:t>Fetal hypoxia due to reduced oxygen-carrying capacity.</w:t>
      </w:r>
    </w:p>
    <w:p w14:paraId="5C9D5E75" w14:textId="7482C6D9" w:rsidR="00BC2F9B" w:rsidRDefault="00162E9D" w:rsidP="002C5164">
      <w:pPr>
        <w:spacing w:line="240" w:lineRule="auto"/>
        <w:jc w:val="both"/>
        <w:rPr>
          <w:rFonts w:ascii="Times New Roman" w:hAnsi="Times New Roman"/>
          <w:lang w:val="id-ID"/>
        </w:rPr>
      </w:pPr>
      <w:r w:rsidRPr="00162E9D">
        <w:rPr>
          <w:rFonts w:ascii="Times New Roman" w:hAnsi="Times New Roman"/>
          <w:lang w:val="id-ID"/>
        </w:rPr>
        <w:t xml:space="preserve"> Immediate Actions</w:t>
      </w:r>
    </w:p>
    <w:p w14:paraId="0E52B589" w14:textId="6AEE8CD3" w:rsidR="00162E9D" w:rsidRPr="00162E9D" w:rsidRDefault="00162E9D" w:rsidP="002C5164">
      <w:pPr>
        <w:spacing w:line="240" w:lineRule="auto"/>
        <w:jc w:val="both"/>
        <w:rPr>
          <w:rFonts w:ascii="Times New Roman" w:hAnsi="Times New Roman"/>
          <w:lang w:val="id-ID"/>
        </w:rPr>
      </w:pPr>
      <w:r w:rsidRPr="00162E9D">
        <w:rPr>
          <w:rFonts w:ascii="Times New Roman" w:hAnsi="Times New Roman"/>
          <w:lang w:val="id-ID"/>
        </w:rPr>
        <w:t>No emergency condition was identified during the assessment. Immediate actions included:</w:t>
      </w:r>
    </w:p>
    <w:p w14:paraId="160B04CA" w14:textId="0E55BF1B" w:rsidR="00162E9D" w:rsidRPr="00162E9D" w:rsidRDefault="00162E9D" w:rsidP="002C5164">
      <w:pPr>
        <w:spacing w:line="240" w:lineRule="auto"/>
        <w:jc w:val="both"/>
        <w:rPr>
          <w:rFonts w:ascii="Times New Roman" w:hAnsi="Times New Roman"/>
          <w:lang w:val="id-ID"/>
        </w:rPr>
      </w:pPr>
      <w:r>
        <w:rPr>
          <w:rFonts w:ascii="Times New Roman" w:hAnsi="Times New Roman"/>
          <w:lang w:val="id-ID"/>
        </w:rPr>
        <w:t>-</w:t>
      </w:r>
      <w:r w:rsidRPr="00162E9D">
        <w:rPr>
          <w:rFonts w:ascii="Times New Roman" w:hAnsi="Times New Roman"/>
          <w:lang w:val="id-ID"/>
        </w:rPr>
        <w:t>Informing the mother about her examination results.</w:t>
      </w:r>
    </w:p>
    <w:p w14:paraId="2BA16704" w14:textId="77777777" w:rsidR="00D817D1" w:rsidRDefault="00D817D1" w:rsidP="002C5164">
      <w:pPr>
        <w:spacing w:line="240" w:lineRule="auto"/>
        <w:jc w:val="both"/>
        <w:rPr>
          <w:rFonts w:ascii="Times New Roman" w:hAnsi="Times New Roman"/>
          <w:lang w:val="id-ID"/>
        </w:rPr>
      </w:pPr>
    </w:p>
    <w:p w14:paraId="2CA77069" w14:textId="77777777" w:rsidR="00D817D1" w:rsidRDefault="00D817D1" w:rsidP="002C5164">
      <w:pPr>
        <w:spacing w:line="240" w:lineRule="auto"/>
        <w:jc w:val="both"/>
        <w:rPr>
          <w:rFonts w:ascii="Times New Roman" w:hAnsi="Times New Roman"/>
          <w:lang w:val="id-ID"/>
        </w:rPr>
      </w:pPr>
    </w:p>
    <w:p w14:paraId="3B9FF931" w14:textId="77777777" w:rsidR="00D817D1" w:rsidRDefault="00D817D1" w:rsidP="002C5164">
      <w:pPr>
        <w:spacing w:line="240" w:lineRule="auto"/>
        <w:jc w:val="both"/>
        <w:rPr>
          <w:rFonts w:ascii="Times New Roman" w:hAnsi="Times New Roman"/>
          <w:lang w:val="id-ID"/>
        </w:rPr>
      </w:pPr>
    </w:p>
    <w:p w14:paraId="21874664" w14:textId="77777777" w:rsidR="00D817D1" w:rsidRDefault="00D817D1" w:rsidP="002C5164">
      <w:pPr>
        <w:spacing w:line="240" w:lineRule="auto"/>
        <w:jc w:val="both"/>
        <w:rPr>
          <w:rFonts w:ascii="Times New Roman" w:hAnsi="Times New Roman"/>
          <w:lang w:val="id-ID"/>
        </w:rPr>
      </w:pPr>
    </w:p>
    <w:p w14:paraId="3FC37FD1" w14:textId="03279B8E" w:rsidR="00162E9D" w:rsidRPr="00162E9D" w:rsidRDefault="00162E9D" w:rsidP="002C5164">
      <w:pPr>
        <w:spacing w:line="240" w:lineRule="auto"/>
        <w:jc w:val="both"/>
        <w:rPr>
          <w:rFonts w:ascii="Times New Roman" w:hAnsi="Times New Roman"/>
          <w:lang w:val="id-ID"/>
        </w:rPr>
      </w:pPr>
      <w:r>
        <w:rPr>
          <w:rFonts w:ascii="Times New Roman" w:hAnsi="Times New Roman"/>
          <w:lang w:val="id-ID"/>
        </w:rPr>
        <w:t>-</w:t>
      </w:r>
      <w:r w:rsidRPr="00162E9D">
        <w:rPr>
          <w:rFonts w:ascii="Times New Roman" w:hAnsi="Times New Roman"/>
          <w:lang w:val="id-ID"/>
        </w:rPr>
        <w:t>Assessing maternal and fetal well-being.</w:t>
      </w:r>
    </w:p>
    <w:p w14:paraId="4A0B44E0" w14:textId="1662AD8F" w:rsidR="00162E9D" w:rsidRPr="00162E9D" w:rsidRDefault="00162E9D" w:rsidP="002C5164">
      <w:pPr>
        <w:spacing w:line="240" w:lineRule="auto"/>
        <w:jc w:val="both"/>
        <w:rPr>
          <w:rFonts w:ascii="Times New Roman" w:hAnsi="Times New Roman"/>
          <w:lang w:val="id-ID"/>
        </w:rPr>
      </w:pPr>
      <w:r>
        <w:rPr>
          <w:rFonts w:ascii="Times New Roman" w:hAnsi="Times New Roman"/>
          <w:lang w:val="id-ID"/>
        </w:rPr>
        <w:t>-</w:t>
      </w:r>
      <w:r w:rsidRPr="00162E9D">
        <w:rPr>
          <w:rFonts w:ascii="Times New Roman" w:hAnsi="Times New Roman"/>
          <w:lang w:val="id-ID"/>
        </w:rPr>
        <w:t xml:space="preserve"> Monitoring vital signs and fetal heart rate.</w:t>
      </w:r>
    </w:p>
    <w:p w14:paraId="45F36A5C" w14:textId="1C56C7F2" w:rsidR="00BC2F9B" w:rsidRDefault="00162E9D" w:rsidP="002C5164">
      <w:pPr>
        <w:spacing w:line="240" w:lineRule="auto"/>
        <w:jc w:val="both"/>
        <w:rPr>
          <w:rFonts w:ascii="Times New Roman" w:hAnsi="Times New Roman"/>
          <w:lang w:val="id-ID"/>
        </w:rPr>
      </w:pPr>
      <w:r>
        <w:rPr>
          <w:rFonts w:ascii="Times New Roman" w:hAnsi="Times New Roman"/>
          <w:lang w:val="id-ID"/>
        </w:rPr>
        <w:t>-</w:t>
      </w:r>
      <w:r w:rsidRPr="00162E9D">
        <w:rPr>
          <w:rFonts w:ascii="Times New Roman" w:hAnsi="Times New Roman"/>
          <w:lang w:val="id-ID"/>
        </w:rPr>
        <w:t>Providing initial counseling regarding anemia and the importance of treatment.</w:t>
      </w:r>
    </w:p>
    <w:p w14:paraId="4FD16C01" w14:textId="489CE469" w:rsidR="00162E9D" w:rsidRPr="00162E9D" w:rsidRDefault="00162E9D" w:rsidP="002C5164">
      <w:pPr>
        <w:spacing w:line="240" w:lineRule="auto"/>
        <w:jc w:val="both"/>
        <w:rPr>
          <w:rFonts w:ascii="Times New Roman" w:hAnsi="Times New Roman"/>
          <w:lang w:val="id-ID"/>
        </w:rPr>
      </w:pPr>
      <w:r w:rsidRPr="00162E9D">
        <w:rPr>
          <w:rFonts w:ascii="Times New Roman" w:hAnsi="Times New Roman"/>
          <w:lang w:val="id-ID"/>
        </w:rPr>
        <w:t>Planning</w:t>
      </w:r>
    </w:p>
    <w:p w14:paraId="3C0DE500" w14:textId="784F8102" w:rsidR="00162E9D" w:rsidRPr="00BA0BE6" w:rsidRDefault="00162E9D"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The planned midwifery care included:</w:t>
      </w:r>
    </w:p>
    <w:p w14:paraId="7C16F5A2" w14:textId="3736A3CF" w:rsidR="00162E9D" w:rsidRPr="00BA0BE6" w:rsidRDefault="00162E9D"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Providing education about anemia during pregnancy.</w:t>
      </w:r>
    </w:p>
    <w:p w14:paraId="17DA3061" w14:textId="16582698" w:rsidR="00162E9D" w:rsidRPr="00BA0BE6" w:rsidRDefault="00162E9D"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Counseling the mother on consuming iron-rich foods such as red meat, liver, fish, eggs, legumes, and green leafy vegetables.</w:t>
      </w:r>
    </w:p>
    <w:p w14:paraId="287EBBB4" w14:textId="3BADB6E1" w:rsidR="00162E9D" w:rsidRPr="00BA0BE6" w:rsidRDefault="00162E9D"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Encouraging regular consumption of iron (Fe) tablets.</w:t>
      </w:r>
    </w:p>
    <w:p w14:paraId="20F3A04A" w14:textId="2E5A6A9F" w:rsidR="00162E9D" w:rsidRPr="00BA0BE6" w:rsidRDefault="00785271"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A</w:t>
      </w:r>
      <w:r w:rsidR="00162E9D" w:rsidRPr="00BA0BE6">
        <w:rPr>
          <w:rFonts w:ascii="Times New Roman" w:hAnsi="Times New Roman"/>
          <w:lang w:val="id-ID"/>
        </w:rPr>
        <w:t>dvising the mother to take iron tablets before bedtime to reduce nausea.</w:t>
      </w:r>
    </w:p>
    <w:p w14:paraId="0BF6261E" w14:textId="77777777" w:rsidR="00785271" w:rsidRPr="00BA0BE6" w:rsidRDefault="00162E9D"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Recommending vitamin C-rich foods to enhance iron absorption.</w:t>
      </w:r>
    </w:p>
    <w:p w14:paraId="1A093BBB" w14:textId="1BE82008" w:rsidR="00162E9D" w:rsidRPr="00BA0BE6" w:rsidRDefault="00162E9D" w:rsidP="00BA0BE6">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Encouraging adequate rest and balanced nutrition.</w:t>
      </w:r>
    </w:p>
    <w:p w14:paraId="0F3D12B9" w14:textId="6B4C21C2" w:rsidR="00D817D1" w:rsidRPr="00D817D1" w:rsidRDefault="00162E9D" w:rsidP="00162E9D">
      <w:pPr>
        <w:pStyle w:val="ListParagraph"/>
        <w:numPr>
          <w:ilvl w:val="0"/>
          <w:numId w:val="2"/>
        </w:numPr>
        <w:spacing w:line="240" w:lineRule="auto"/>
        <w:jc w:val="both"/>
        <w:rPr>
          <w:rFonts w:ascii="Times New Roman" w:hAnsi="Times New Roman"/>
          <w:lang w:val="id-ID"/>
        </w:rPr>
      </w:pPr>
      <w:r w:rsidRPr="00BA0BE6">
        <w:rPr>
          <w:rFonts w:ascii="Times New Roman" w:hAnsi="Times New Roman"/>
          <w:lang w:val="id-ID"/>
        </w:rPr>
        <w:t>Scheduling follow-up antenatal care visits and repeat hemoglobin testing.</w:t>
      </w:r>
    </w:p>
    <w:p w14:paraId="1265A9C8" w14:textId="3503EC58" w:rsidR="00162E9D" w:rsidRPr="00162E9D" w:rsidRDefault="00162E9D" w:rsidP="00162E9D">
      <w:pPr>
        <w:spacing w:line="240" w:lineRule="auto"/>
        <w:jc w:val="both"/>
        <w:rPr>
          <w:rFonts w:ascii="Times New Roman" w:hAnsi="Times New Roman"/>
          <w:lang w:val="id-ID"/>
        </w:rPr>
      </w:pPr>
      <w:r w:rsidRPr="00162E9D">
        <w:rPr>
          <w:rFonts w:ascii="Times New Roman" w:hAnsi="Times New Roman"/>
          <w:lang w:val="id-ID"/>
        </w:rPr>
        <w:t>Implementation</w:t>
      </w:r>
    </w:p>
    <w:p w14:paraId="4CCB785D" w14:textId="79F2F4D3" w:rsidR="002F31EF" w:rsidRDefault="00162E9D" w:rsidP="00162E9D">
      <w:pPr>
        <w:spacing w:line="240" w:lineRule="auto"/>
        <w:jc w:val="both"/>
        <w:rPr>
          <w:rFonts w:ascii="Times New Roman" w:hAnsi="Times New Roman"/>
          <w:lang w:val="id-ID"/>
        </w:rPr>
      </w:pPr>
      <w:r w:rsidRPr="00162E9D">
        <w:rPr>
          <w:rFonts w:ascii="Times New Roman" w:hAnsi="Times New Roman"/>
          <w:lang w:val="id-ID"/>
        </w:rPr>
        <w:t>The planned interventions were implemented as follows:</w:t>
      </w:r>
    </w:p>
    <w:p w14:paraId="41910EDD" w14:textId="6C57CB37" w:rsidR="00162E9D" w:rsidRPr="009E4474" w:rsidRDefault="00162E9D" w:rsidP="009E4474">
      <w:pPr>
        <w:pStyle w:val="ListParagraph"/>
        <w:numPr>
          <w:ilvl w:val="0"/>
          <w:numId w:val="3"/>
        </w:numPr>
        <w:spacing w:line="240" w:lineRule="auto"/>
        <w:jc w:val="both"/>
        <w:rPr>
          <w:rFonts w:ascii="Times New Roman" w:hAnsi="Times New Roman"/>
          <w:lang w:val="id-ID"/>
        </w:rPr>
      </w:pPr>
      <w:r w:rsidRPr="009E4474">
        <w:rPr>
          <w:rFonts w:ascii="Times New Roman" w:hAnsi="Times New Roman"/>
          <w:lang w:val="id-ID"/>
        </w:rPr>
        <w:t>Health education was provided regarding the causes, symptoms, risks, and prevention of anemia during pregnancy.</w:t>
      </w:r>
    </w:p>
    <w:p w14:paraId="74F3FC10" w14:textId="7F1BF443" w:rsidR="00162E9D" w:rsidRPr="009E4474" w:rsidRDefault="00162E9D" w:rsidP="009E4474">
      <w:pPr>
        <w:pStyle w:val="ListParagraph"/>
        <w:numPr>
          <w:ilvl w:val="0"/>
          <w:numId w:val="3"/>
        </w:numPr>
        <w:spacing w:line="240" w:lineRule="auto"/>
        <w:jc w:val="both"/>
        <w:rPr>
          <w:rFonts w:ascii="Times New Roman" w:hAnsi="Times New Roman"/>
          <w:lang w:val="id-ID"/>
        </w:rPr>
      </w:pPr>
      <w:r w:rsidRPr="009E4474">
        <w:rPr>
          <w:rFonts w:ascii="Times New Roman" w:hAnsi="Times New Roman"/>
          <w:lang w:val="id-ID"/>
        </w:rPr>
        <w:t>Nutritional counseling was conducted to improve dietary intake of iron-rich foods.</w:t>
      </w:r>
    </w:p>
    <w:p w14:paraId="5097E0A0" w14:textId="6E76B522" w:rsidR="00C7444C" w:rsidRPr="009E4474" w:rsidRDefault="00162E9D" w:rsidP="009E4474">
      <w:pPr>
        <w:pStyle w:val="ListParagraph"/>
        <w:numPr>
          <w:ilvl w:val="0"/>
          <w:numId w:val="3"/>
        </w:numPr>
        <w:spacing w:line="240" w:lineRule="auto"/>
        <w:jc w:val="both"/>
        <w:rPr>
          <w:rFonts w:ascii="Times New Roman" w:hAnsi="Times New Roman"/>
          <w:lang w:val="id-ID"/>
        </w:rPr>
      </w:pPr>
      <w:r w:rsidRPr="009E4474">
        <w:rPr>
          <w:rFonts w:ascii="Times New Roman" w:hAnsi="Times New Roman"/>
          <w:lang w:val="id-ID"/>
        </w:rPr>
        <w:t>The mother was instructed on the correct timing and method of taking iron tablets to minimize side effects.</w:t>
      </w:r>
    </w:p>
    <w:p w14:paraId="3177946D" w14:textId="27F117EC" w:rsidR="00162E9D" w:rsidRPr="009E4474" w:rsidRDefault="009E4474" w:rsidP="009E4474">
      <w:pPr>
        <w:pStyle w:val="ListParagraph"/>
        <w:numPr>
          <w:ilvl w:val="0"/>
          <w:numId w:val="3"/>
        </w:numPr>
        <w:spacing w:line="240" w:lineRule="auto"/>
        <w:jc w:val="both"/>
        <w:rPr>
          <w:rFonts w:ascii="Times New Roman" w:hAnsi="Times New Roman"/>
          <w:lang w:val="id-ID"/>
        </w:rPr>
      </w:pPr>
      <w:r>
        <w:rPr>
          <w:rFonts w:ascii="Times New Roman" w:hAnsi="Times New Roman"/>
          <w:lang w:val="id-ID"/>
        </w:rPr>
        <w:t>R</w:t>
      </w:r>
      <w:r w:rsidR="00162E9D" w:rsidRPr="009E4474">
        <w:rPr>
          <w:rFonts w:ascii="Times New Roman" w:hAnsi="Times New Roman"/>
          <w:lang w:val="id-ID"/>
        </w:rPr>
        <w:t>ecommendations were given regarding adequate rest and healthy lifestyle practices.</w:t>
      </w:r>
    </w:p>
    <w:p w14:paraId="013155CD" w14:textId="77777777" w:rsidR="00D817D1" w:rsidRDefault="00162E9D" w:rsidP="009E4474">
      <w:pPr>
        <w:pStyle w:val="ListParagraph"/>
        <w:numPr>
          <w:ilvl w:val="0"/>
          <w:numId w:val="3"/>
        </w:numPr>
        <w:spacing w:line="240" w:lineRule="auto"/>
        <w:jc w:val="both"/>
        <w:rPr>
          <w:rFonts w:ascii="Times New Roman" w:hAnsi="Times New Roman"/>
          <w:lang w:val="id-ID"/>
        </w:rPr>
      </w:pPr>
      <w:r w:rsidRPr="009E4474">
        <w:rPr>
          <w:rFonts w:ascii="Times New Roman" w:hAnsi="Times New Roman"/>
          <w:lang w:val="id-ID"/>
        </w:rPr>
        <w:t xml:space="preserve">Routine antenatal care and follow-up examinations were arranged to </w:t>
      </w:r>
    </w:p>
    <w:p w14:paraId="5122BA88" w14:textId="77777777" w:rsidR="00D817D1" w:rsidRDefault="00D817D1" w:rsidP="00D817D1">
      <w:pPr>
        <w:spacing w:line="240" w:lineRule="auto"/>
        <w:jc w:val="both"/>
        <w:rPr>
          <w:rFonts w:ascii="Times New Roman" w:hAnsi="Times New Roman"/>
          <w:lang w:val="id-ID"/>
        </w:rPr>
      </w:pPr>
    </w:p>
    <w:p w14:paraId="0DCF887E" w14:textId="77777777" w:rsidR="00D817D1" w:rsidRPr="00D817D1" w:rsidRDefault="00D817D1" w:rsidP="00D817D1">
      <w:pPr>
        <w:spacing w:line="240" w:lineRule="auto"/>
        <w:jc w:val="both"/>
        <w:rPr>
          <w:rFonts w:ascii="Times New Roman" w:hAnsi="Times New Roman"/>
          <w:lang w:val="id-ID"/>
        </w:rPr>
      </w:pPr>
    </w:p>
    <w:p w14:paraId="521E60C9" w14:textId="5CB54C46" w:rsidR="00162E9D" w:rsidRPr="00D817D1" w:rsidRDefault="00162E9D" w:rsidP="00D817D1">
      <w:pPr>
        <w:spacing w:line="240" w:lineRule="auto"/>
        <w:jc w:val="both"/>
        <w:rPr>
          <w:rFonts w:ascii="Times New Roman" w:hAnsi="Times New Roman"/>
          <w:lang w:val="id-ID"/>
        </w:rPr>
      </w:pPr>
      <w:r w:rsidRPr="00D817D1">
        <w:rPr>
          <w:rFonts w:ascii="Times New Roman" w:hAnsi="Times New Roman"/>
          <w:lang w:val="id-ID"/>
        </w:rPr>
        <w:t>monitor maternal and fetal conditions.</w:t>
      </w:r>
    </w:p>
    <w:p w14:paraId="61DA5B83" w14:textId="71FF9FAF" w:rsidR="00162E9D" w:rsidRPr="002B72B6" w:rsidRDefault="00162E9D" w:rsidP="002B72B6">
      <w:pPr>
        <w:spacing w:line="240" w:lineRule="auto"/>
        <w:jc w:val="both"/>
        <w:rPr>
          <w:rFonts w:ascii="Times New Roman" w:hAnsi="Times New Roman"/>
          <w:lang w:val="id-ID"/>
        </w:rPr>
      </w:pPr>
      <w:r w:rsidRPr="002B72B6">
        <w:rPr>
          <w:rFonts w:ascii="Times New Roman" w:hAnsi="Times New Roman"/>
          <w:lang w:val="id-ID"/>
        </w:rPr>
        <w:t>Evaluation</w:t>
      </w:r>
    </w:p>
    <w:p w14:paraId="3C35F14C" w14:textId="7CFB3C43" w:rsidR="00162E9D" w:rsidRPr="00162E9D"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At the two-week follow-up visit, the mother reported improved compliance with iron </w:t>
      </w:r>
      <w:r w:rsidR="00C27ABD">
        <w:rPr>
          <w:rFonts w:ascii="Times New Roman" w:hAnsi="Times New Roman"/>
          <w:lang w:val="id-ID"/>
        </w:rPr>
        <w:t>t</w:t>
      </w:r>
      <w:r w:rsidRPr="00162E9D">
        <w:rPr>
          <w:rFonts w:ascii="Times New Roman" w:hAnsi="Times New Roman"/>
          <w:lang w:val="id-ID"/>
        </w:rPr>
        <w:t>ablet consumption and increased intake of iron-rich foods. She stated that her symptoms of fatigue, dizziness, and weakness had decreased.</w:t>
      </w:r>
    </w:p>
    <w:p w14:paraId="38343553" w14:textId="77777777" w:rsidR="00D817D1" w:rsidRDefault="00162E9D" w:rsidP="00162E9D">
      <w:pPr>
        <w:spacing w:line="240" w:lineRule="auto"/>
        <w:jc w:val="both"/>
        <w:rPr>
          <w:rFonts w:ascii="Times New Roman" w:hAnsi="Times New Roman"/>
          <w:lang w:val="id-ID"/>
        </w:rPr>
      </w:pPr>
      <w:r w:rsidRPr="00162E9D">
        <w:rPr>
          <w:rFonts w:ascii="Times New Roman" w:hAnsi="Times New Roman"/>
          <w:lang w:val="id-ID"/>
        </w:rPr>
        <w:t xml:space="preserve">Physical examination showed improvement in her general condition. Conjunctival </w:t>
      </w:r>
    </w:p>
    <w:p w14:paraId="6A966C9C" w14:textId="77777777" w:rsidR="00D817D1" w:rsidRDefault="00D817D1" w:rsidP="00162E9D">
      <w:pPr>
        <w:spacing w:line="240" w:lineRule="auto"/>
        <w:jc w:val="both"/>
        <w:rPr>
          <w:rFonts w:ascii="Times New Roman" w:hAnsi="Times New Roman"/>
          <w:lang w:val="id-ID"/>
        </w:rPr>
      </w:pPr>
    </w:p>
    <w:p w14:paraId="2ACD64FA" w14:textId="77777777" w:rsidR="00D817D1" w:rsidRDefault="00D817D1" w:rsidP="00162E9D">
      <w:pPr>
        <w:spacing w:line="240" w:lineRule="auto"/>
        <w:jc w:val="both"/>
        <w:rPr>
          <w:rFonts w:ascii="Times New Roman" w:hAnsi="Times New Roman"/>
          <w:lang w:val="id-ID"/>
        </w:rPr>
      </w:pPr>
    </w:p>
    <w:p w14:paraId="4D25A76C" w14:textId="77777777" w:rsidR="00D817D1" w:rsidRDefault="00D817D1" w:rsidP="00162E9D">
      <w:pPr>
        <w:spacing w:line="240" w:lineRule="auto"/>
        <w:jc w:val="both"/>
        <w:rPr>
          <w:rFonts w:ascii="Times New Roman" w:hAnsi="Times New Roman"/>
          <w:lang w:val="id-ID"/>
        </w:rPr>
      </w:pPr>
    </w:p>
    <w:p w14:paraId="7577E17B" w14:textId="24A79C58" w:rsidR="00162E9D" w:rsidRPr="00162E9D" w:rsidRDefault="00162E9D" w:rsidP="00162E9D">
      <w:pPr>
        <w:spacing w:line="240" w:lineRule="auto"/>
        <w:jc w:val="both"/>
        <w:rPr>
          <w:rFonts w:ascii="Times New Roman" w:hAnsi="Times New Roman"/>
          <w:lang w:val="id-ID"/>
        </w:rPr>
      </w:pPr>
      <w:r w:rsidRPr="00162E9D">
        <w:rPr>
          <w:rFonts w:ascii="Times New Roman" w:hAnsi="Times New Roman"/>
          <w:lang w:val="id-ID"/>
        </w:rPr>
        <w:t>pallor was reduced, blood pressure increased to 110/70 mmHg, and fetal heart rate was 142 beats/minute. Repeat laboratory examination demonstrated an increase in hemoglobin level from 9.8 g/dL to 10.8 g/dL.</w:t>
      </w:r>
    </w:p>
    <w:p w14:paraId="4C4F4C59" w14:textId="13121483" w:rsidR="00162E9D" w:rsidRPr="006A7174" w:rsidRDefault="00162E9D" w:rsidP="00162E9D">
      <w:pPr>
        <w:spacing w:line="240" w:lineRule="auto"/>
        <w:jc w:val="both"/>
        <w:rPr>
          <w:rFonts w:ascii="Times New Roman" w:hAnsi="Times New Roman"/>
          <w:lang w:val="id-ID"/>
        </w:rPr>
        <w:sectPr w:rsidR="00162E9D" w:rsidRPr="006A7174" w:rsidSect="00B27A63">
          <w:type w:val="continuous"/>
          <w:pgSz w:w="11906" w:h="16838" w:code="9"/>
          <w:pgMar w:top="1440" w:right="1440" w:bottom="1440" w:left="1440" w:header="708" w:footer="708" w:gutter="0"/>
          <w:cols w:num="2" w:space="708"/>
          <w:docGrid w:linePitch="360"/>
        </w:sectPr>
      </w:pPr>
      <w:r w:rsidRPr="00162E9D">
        <w:rPr>
          <w:rFonts w:ascii="Times New Roman" w:hAnsi="Times New Roman"/>
          <w:lang w:val="id-ID"/>
        </w:rPr>
        <w:t>The evaluation indicated that the midwifery care provided was effective in improving the mother's condition and reducing the severity of anemia. The mother was advised to continue iron supplementation, maintain a nutritious diet, and attend regular antenatal care visits throughout the remainder of her pregnancy.</w:t>
      </w:r>
    </w:p>
    <w:p w14:paraId="079AC626" w14:textId="77777777" w:rsidR="00B27A63" w:rsidRDefault="00B27A63" w:rsidP="00B27A63">
      <w:pPr>
        <w:spacing w:after="0" w:line="240" w:lineRule="auto"/>
        <w:jc w:val="both"/>
        <w:rPr>
          <w:rFonts w:ascii="Times New Roman" w:hAnsi="Times New Roman"/>
          <w:b/>
        </w:rPr>
        <w:sectPr w:rsidR="00B27A63" w:rsidSect="00B27A63">
          <w:type w:val="continuous"/>
          <w:pgSz w:w="11906" w:h="16838" w:code="9"/>
          <w:pgMar w:top="1440" w:right="1440" w:bottom="1440" w:left="1440" w:header="708" w:footer="708" w:gutter="0"/>
          <w:cols w:space="708"/>
          <w:docGrid w:linePitch="360"/>
        </w:sectPr>
      </w:pPr>
    </w:p>
    <w:p w14:paraId="75A5754E" w14:textId="51B3C1A8" w:rsidR="00B27A63" w:rsidRDefault="00C13225" w:rsidP="00B27A63">
      <w:pPr>
        <w:spacing w:after="0" w:line="240" w:lineRule="auto"/>
        <w:jc w:val="both"/>
        <w:rPr>
          <w:rFonts w:ascii="Times New Roman" w:hAnsi="Times New Roman"/>
          <w:b/>
        </w:rPr>
      </w:pPr>
      <w:r>
        <w:rPr>
          <w:rFonts w:ascii="Times New Roman" w:hAnsi="Times New Roman"/>
          <w:b/>
        </w:rPr>
        <w:t>Discussion</w:t>
      </w:r>
      <w:r w:rsidR="00B27A63" w:rsidRPr="002747E9">
        <w:rPr>
          <w:rFonts w:ascii="Times New Roman" w:hAnsi="Times New Roman"/>
          <w:b/>
        </w:rPr>
        <w:t xml:space="preserve"> </w:t>
      </w:r>
    </w:p>
    <w:p w14:paraId="0E9231B1" w14:textId="77777777" w:rsidR="00294755" w:rsidRDefault="00294755" w:rsidP="00B27A63">
      <w:pPr>
        <w:spacing w:after="0" w:line="240" w:lineRule="auto"/>
        <w:jc w:val="both"/>
        <w:rPr>
          <w:rFonts w:ascii="Times New Roman" w:hAnsi="Times New Roman"/>
          <w:b/>
        </w:rPr>
      </w:pPr>
    </w:p>
    <w:p w14:paraId="549B08AF" w14:textId="655162A5" w:rsidR="00294755" w:rsidRDefault="00294755" w:rsidP="002C5164">
      <w:pPr>
        <w:autoSpaceDE w:val="0"/>
        <w:autoSpaceDN w:val="0"/>
        <w:adjustRightInd w:val="0"/>
        <w:spacing w:after="0" w:line="240" w:lineRule="auto"/>
        <w:contextualSpacing/>
        <w:jc w:val="both"/>
        <w:rPr>
          <w:rFonts w:ascii="Times New Roman" w:hAnsi="Times New Roman"/>
          <w:lang w:val="id-ID"/>
        </w:rPr>
      </w:pPr>
      <w:r w:rsidRPr="002C5164">
        <w:rPr>
          <w:rFonts w:ascii="Times New Roman" w:hAnsi="Times New Roman"/>
          <w:lang w:val="id-ID"/>
        </w:rPr>
        <w:t>Moderate anemia during pregnancy remains a common health problem that can adversely affect both maternal and fetal outcomes if not managed appropriately. This case study demonstrated that Mrs. A, a 28-year-old pregnant woman at 32 weeks of gestation, experienced moderate anemia related to inadequate iron intake and poor compliance with iron tablet supplementation. Through comprehensive midwifery care based on Varney’s Management Process, including health education, nutritional counseling, iron supplementation, adequate rest, and regular antenatal monitoring, the mother's condition improved significantly. The reduction of clinical symptoms and the increase in hemoglobin level from 9.8 g/dL to 10.8 g/dL indicated that the interventions were effective. Therefore, comprehensive and continuous midwifery care plays an important role in improving maternal health and preventing complications associated with anemia during pregnancy.</w:t>
      </w:r>
    </w:p>
    <w:p w14:paraId="20855A63" w14:textId="77777777" w:rsidR="00294755" w:rsidRDefault="00294755" w:rsidP="002C5164">
      <w:pPr>
        <w:autoSpaceDE w:val="0"/>
        <w:autoSpaceDN w:val="0"/>
        <w:adjustRightInd w:val="0"/>
        <w:spacing w:after="0" w:line="240" w:lineRule="auto"/>
        <w:contextualSpacing/>
        <w:jc w:val="both"/>
        <w:rPr>
          <w:rFonts w:ascii="Times New Roman" w:hAnsi="Times New Roman"/>
          <w:lang w:val="id-ID"/>
        </w:rPr>
      </w:pPr>
    </w:p>
    <w:p w14:paraId="638541E6" w14:textId="5AA90082" w:rsidR="002C5164" w:rsidRPr="002C5164" w:rsidRDefault="002C5164" w:rsidP="002C5164">
      <w:pPr>
        <w:autoSpaceDE w:val="0"/>
        <w:autoSpaceDN w:val="0"/>
        <w:adjustRightInd w:val="0"/>
        <w:spacing w:after="0" w:line="240" w:lineRule="auto"/>
        <w:contextualSpacing/>
        <w:jc w:val="both"/>
        <w:rPr>
          <w:rFonts w:ascii="Times New Roman" w:hAnsi="Times New Roman"/>
          <w:lang w:val="id-ID"/>
        </w:rPr>
      </w:pPr>
      <w:r w:rsidRPr="002C5164">
        <w:rPr>
          <w:rFonts w:ascii="Times New Roman" w:hAnsi="Times New Roman"/>
          <w:lang w:val="id-ID"/>
        </w:rPr>
        <w:t>Suggestions</w:t>
      </w:r>
    </w:p>
    <w:p w14:paraId="0A3E130A" w14:textId="45FC8C84" w:rsidR="002C5164" w:rsidRPr="002C5164" w:rsidRDefault="002C5164" w:rsidP="002C5164">
      <w:pPr>
        <w:autoSpaceDE w:val="0"/>
        <w:autoSpaceDN w:val="0"/>
        <w:adjustRightInd w:val="0"/>
        <w:spacing w:after="0" w:line="240" w:lineRule="auto"/>
        <w:contextualSpacing/>
        <w:jc w:val="both"/>
        <w:rPr>
          <w:rFonts w:ascii="Times New Roman" w:hAnsi="Times New Roman"/>
          <w:lang w:val="id-ID"/>
        </w:rPr>
      </w:pPr>
      <w:r>
        <w:rPr>
          <w:rFonts w:ascii="Times New Roman" w:hAnsi="Times New Roman"/>
          <w:lang w:val="id-ID"/>
        </w:rPr>
        <w:t>-</w:t>
      </w:r>
      <w:r w:rsidRPr="002C5164">
        <w:rPr>
          <w:rFonts w:ascii="Times New Roman" w:hAnsi="Times New Roman"/>
          <w:lang w:val="id-ID"/>
        </w:rPr>
        <w:t>For Pregnant Women: Pregnant women should consume iron tablets regularly as recommended by healthcare providers and increase their intake of iron-rich foods to prevent anemia during pregnancy.</w:t>
      </w:r>
    </w:p>
    <w:p w14:paraId="0A6D0B20" w14:textId="04A78118" w:rsidR="002C5164" w:rsidRPr="002C5164" w:rsidRDefault="002C5164" w:rsidP="002C5164">
      <w:pPr>
        <w:autoSpaceDE w:val="0"/>
        <w:autoSpaceDN w:val="0"/>
        <w:adjustRightInd w:val="0"/>
        <w:spacing w:after="0" w:line="240" w:lineRule="auto"/>
        <w:contextualSpacing/>
        <w:jc w:val="both"/>
        <w:rPr>
          <w:rFonts w:ascii="Times New Roman" w:hAnsi="Times New Roman"/>
          <w:lang w:val="id-ID"/>
        </w:rPr>
      </w:pPr>
      <w:r>
        <w:rPr>
          <w:rFonts w:ascii="Times New Roman" w:hAnsi="Times New Roman"/>
          <w:lang w:val="id-ID"/>
        </w:rPr>
        <w:t>-</w:t>
      </w:r>
      <w:r w:rsidRPr="002C5164">
        <w:rPr>
          <w:rFonts w:ascii="Times New Roman" w:hAnsi="Times New Roman"/>
          <w:lang w:val="id-ID"/>
        </w:rPr>
        <w:t>For Midwives: Midwives should provide continuous education, nutritional counseling, and regular monitoring of hemoglobin levels to ensure early detection and effective management of anemia in pregnancy.</w:t>
      </w:r>
    </w:p>
    <w:p w14:paraId="7FA8F1E8" w14:textId="38838E1F" w:rsidR="002F31EF" w:rsidRDefault="002C5164" w:rsidP="002C5164">
      <w:pPr>
        <w:autoSpaceDE w:val="0"/>
        <w:autoSpaceDN w:val="0"/>
        <w:adjustRightInd w:val="0"/>
        <w:spacing w:after="0" w:line="240" w:lineRule="auto"/>
        <w:contextualSpacing/>
        <w:jc w:val="both"/>
        <w:rPr>
          <w:rFonts w:ascii="Times New Roman" w:hAnsi="Times New Roman"/>
          <w:lang w:val="id-ID"/>
        </w:rPr>
      </w:pPr>
      <w:r>
        <w:rPr>
          <w:rFonts w:ascii="Times New Roman" w:hAnsi="Times New Roman"/>
          <w:lang w:val="id-ID"/>
        </w:rPr>
        <w:t>-</w:t>
      </w:r>
      <w:r w:rsidRPr="002C5164">
        <w:rPr>
          <w:rFonts w:ascii="Times New Roman" w:hAnsi="Times New Roman"/>
          <w:lang w:val="id-ID"/>
        </w:rPr>
        <w:t>For Health Services: Healthcare facilities should strengthen antenatal care programs, particularly those related to anemia prevention and management, through routine screening and health promotion activities.</w:t>
      </w:r>
    </w:p>
    <w:p w14:paraId="3A37620F" w14:textId="670EDE23" w:rsidR="00294755" w:rsidRPr="002F31EF" w:rsidRDefault="002C5164" w:rsidP="002F31EF">
      <w:pPr>
        <w:autoSpaceDE w:val="0"/>
        <w:autoSpaceDN w:val="0"/>
        <w:adjustRightInd w:val="0"/>
        <w:spacing w:after="0" w:line="240" w:lineRule="auto"/>
        <w:contextualSpacing/>
        <w:jc w:val="both"/>
        <w:rPr>
          <w:rFonts w:ascii="Times New Roman" w:hAnsi="Times New Roman"/>
          <w:lang w:val="id-ID"/>
        </w:rPr>
      </w:pPr>
      <w:r>
        <w:rPr>
          <w:rFonts w:ascii="Times New Roman" w:hAnsi="Times New Roman"/>
          <w:lang w:val="id-ID"/>
        </w:rPr>
        <w:t>-</w:t>
      </w:r>
      <w:r w:rsidRPr="002C5164">
        <w:rPr>
          <w:rFonts w:ascii="Times New Roman" w:hAnsi="Times New Roman"/>
          <w:lang w:val="id-ID"/>
        </w:rPr>
        <w:t>For Future Researchers: Further studies involving a larger number of participants are recommended to evaluate the effectiveness of midwifery interventions in improving maternal hemoglobin levels and pregnancy outcomes.</w:t>
      </w:r>
    </w:p>
    <w:p w14:paraId="62D55E6D" w14:textId="77777777" w:rsidR="00294755" w:rsidRDefault="00294755" w:rsidP="00B36C00">
      <w:pPr>
        <w:spacing w:after="0" w:line="240" w:lineRule="auto"/>
        <w:rPr>
          <w:rFonts w:ascii="Times New Roman" w:hAnsi="Times New Roman"/>
          <w:b/>
          <w:lang w:val="en-US"/>
        </w:rPr>
      </w:pPr>
    </w:p>
    <w:p w14:paraId="151CEF70" w14:textId="77777777" w:rsidR="00E975EC" w:rsidRDefault="00E975EC" w:rsidP="00B36C00">
      <w:pPr>
        <w:spacing w:after="0" w:line="240" w:lineRule="auto"/>
        <w:rPr>
          <w:rFonts w:ascii="Times New Roman" w:hAnsi="Times New Roman"/>
          <w:b/>
          <w:lang w:val="en-US"/>
        </w:rPr>
      </w:pPr>
    </w:p>
    <w:p w14:paraId="171C6745" w14:textId="77777777" w:rsidR="00E975EC" w:rsidRDefault="00E975EC" w:rsidP="00B36C00">
      <w:pPr>
        <w:spacing w:after="0" w:line="240" w:lineRule="auto"/>
        <w:rPr>
          <w:rFonts w:ascii="Times New Roman" w:hAnsi="Times New Roman"/>
          <w:b/>
          <w:lang w:val="en-US"/>
        </w:rPr>
      </w:pPr>
    </w:p>
    <w:p w14:paraId="53209501" w14:textId="77777777" w:rsidR="00E975EC" w:rsidRDefault="00E975EC" w:rsidP="00B36C00">
      <w:pPr>
        <w:spacing w:after="0" w:line="240" w:lineRule="auto"/>
        <w:rPr>
          <w:rFonts w:ascii="Times New Roman" w:hAnsi="Times New Roman"/>
          <w:b/>
          <w:lang w:val="en-US"/>
        </w:rPr>
      </w:pPr>
    </w:p>
    <w:p w14:paraId="5D29999E" w14:textId="77777777" w:rsidR="00E975EC" w:rsidRDefault="00E975EC" w:rsidP="00B36C00">
      <w:pPr>
        <w:spacing w:after="0" w:line="240" w:lineRule="auto"/>
        <w:rPr>
          <w:rFonts w:ascii="Times New Roman" w:hAnsi="Times New Roman"/>
          <w:b/>
          <w:lang w:val="en-US"/>
        </w:rPr>
      </w:pPr>
    </w:p>
    <w:p w14:paraId="68A0E3B2" w14:textId="77777777" w:rsidR="00E975EC" w:rsidRDefault="00E975EC" w:rsidP="00B36C00">
      <w:pPr>
        <w:spacing w:after="0" w:line="240" w:lineRule="auto"/>
        <w:rPr>
          <w:rFonts w:ascii="Times New Roman" w:hAnsi="Times New Roman"/>
          <w:b/>
          <w:lang w:val="en-US"/>
        </w:rPr>
      </w:pPr>
    </w:p>
    <w:p w14:paraId="26CC700A" w14:textId="77777777" w:rsidR="00E975EC" w:rsidRDefault="00E975EC" w:rsidP="00B36C00">
      <w:pPr>
        <w:spacing w:after="0" w:line="240" w:lineRule="auto"/>
        <w:rPr>
          <w:rFonts w:ascii="Times New Roman" w:hAnsi="Times New Roman"/>
          <w:b/>
          <w:lang w:val="en-US"/>
        </w:rPr>
      </w:pPr>
    </w:p>
    <w:p w14:paraId="2860B2B1" w14:textId="7F4C224A" w:rsidR="00655E22" w:rsidRPr="00B36C00" w:rsidRDefault="00C13225" w:rsidP="00B36C00">
      <w:pPr>
        <w:spacing w:after="0" w:line="240" w:lineRule="auto"/>
        <w:rPr>
          <w:rFonts w:ascii="Times New Roman" w:hAnsi="Times New Roman"/>
          <w:b/>
          <w:lang w:val="en-US"/>
        </w:rPr>
      </w:pPr>
      <w:r>
        <w:rPr>
          <w:rFonts w:ascii="Times New Roman" w:hAnsi="Times New Roman"/>
          <w:b/>
          <w:lang w:val="en-US"/>
        </w:rPr>
        <w:t>Conclusion and Suggestion</w:t>
      </w:r>
    </w:p>
    <w:p w14:paraId="4F74AF14" w14:textId="77777777" w:rsidR="007D1ED7" w:rsidRDefault="007D1ED7" w:rsidP="00CB1518">
      <w:pPr>
        <w:autoSpaceDE w:val="0"/>
        <w:autoSpaceDN w:val="0"/>
        <w:adjustRightInd w:val="0"/>
        <w:spacing w:after="0" w:line="240" w:lineRule="auto"/>
        <w:contextualSpacing/>
        <w:jc w:val="both"/>
        <w:rPr>
          <w:rFonts w:ascii="Times New Roman" w:hAnsi="Times New Roman"/>
          <w:lang w:val="id-ID"/>
        </w:rPr>
      </w:pPr>
    </w:p>
    <w:p w14:paraId="20B3F862" w14:textId="46769D13" w:rsidR="00655E22" w:rsidRDefault="007D1ED7" w:rsidP="00CB1518">
      <w:pPr>
        <w:autoSpaceDE w:val="0"/>
        <w:autoSpaceDN w:val="0"/>
        <w:adjustRightInd w:val="0"/>
        <w:spacing w:after="0" w:line="240" w:lineRule="auto"/>
        <w:contextualSpacing/>
        <w:jc w:val="both"/>
        <w:rPr>
          <w:rFonts w:ascii="Times New Roman" w:hAnsi="Times New Roman"/>
          <w:lang w:val="id-ID"/>
        </w:rPr>
      </w:pPr>
      <w:r>
        <w:rPr>
          <w:rFonts w:ascii="Times New Roman" w:hAnsi="Times New Roman"/>
          <w:lang w:val="id-ID"/>
        </w:rPr>
        <w:t>CONCLUSION</w:t>
      </w:r>
    </w:p>
    <w:p w14:paraId="25A12C37" w14:textId="77777777" w:rsidR="00C517FA" w:rsidRPr="00655E22" w:rsidRDefault="00C517FA" w:rsidP="00CB1518">
      <w:pPr>
        <w:autoSpaceDE w:val="0"/>
        <w:autoSpaceDN w:val="0"/>
        <w:adjustRightInd w:val="0"/>
        <w:spacing w:after="0" w:line="240" w:lineRule="auto"/>
        <w:contextualSpacing/>
        <w:jc w:val="both"/>
        <w:rPr>
          <w:rFonts w:ascii="Times New Roman" w:hAnsi="Times New Roman"/>
          <w:lang w:val="id-ID"/>
        </w:rPr>
      </w:pPr>
    </w:p>
    <w:p w14:paraId="459F0848" w14:textId="0854B8CC" w:rsidR="00C517FA" w:rsidRDefault="00655E22" w:rsidP="000D06AD">
      <w:pPr>
        <w:autoSpaceDE w:val="0"/>
        <w:autoSpaceDN w:val="0"/>
        <w:adjustRightInd w:val="0"/>
        <w:spacing w:after="0" w:line="240" w:lineRule="auto"/>
        <w:contextualSpacing/>
        <w:jc w:val="both"/>
        <w:rPr>
          <w:rFonts w:ascii="Times New Roman" w:hAnsi="Times New Roman"/>
          <w:lang w:val="id-ID"/>
        </w:rPr>
      </w:pPr>
      <w:r w:rsidRPr="00655E22">
        <w:rPr>
          <w:rFonts w:ascii="Times New Roman" w:hAnsi="Times New Roman"/>
          <w:lang w:val="id-ID"/>
        </w:rPr>
        <w:t>Anemia in third-trimester pregnant women is a common health problem resulting from increased iron requirements during pregnancy. If not properly managed, this condition may have adverse consequences for both the mother and the fetus. The major contributing factors include inadequate iron intake, poor maternal knowledge, poor nutritional status, and non-compliance with iron supplementation.Comprehensive midwifery care, including early detection, health education, hemoglobin monitoring, iron supplementation, and adequate nutritional support, can effectively improve hemoglobin levels and reduce pregnancy-related complications.</w:t>
      </w:r>
    </w:p>
    <w:p w14:paraId="7DD21D8D" w14:textId="77777777" w:rsidR="00C517FA" w:rsidRDefault="00C517FA" w:rsidP="000D06AD">
      <w:pPr>
        <w:autoSpaceDE w:val="0"/>
        <w:autoSpaceDN w:val="0"/>
        <w:adjustRightInd w:val="0"/>
        <w:spacing w:after="0" w:line="240" w:lineRule="auto"/>
        <w:contextualSpacing/>
        <w:jc w:val="both"/>
        <w:rPr>
          <w:rFonts w:ascii="Times New Roman" w:hAnsi="Times New Roman"/>
          <w:lang w:val="id-ID"/>
        </w:rPr>
      </w:pPr>
    </w:p>
    <w:p w14:paraId="4D5EA39F" w14:textId="181C335A" w:rsidR="008C456D" w:rsidRDefault="00655E22" w:rsidP="000A30DD">
      <w:pPr>
        <w:autoSpaceDE w:val="0"/>
        <w:autoSpaceDN w:val="0"/>
        <w:adjustRightInd w:val="0"/>
        <w:spacing w:after="0" w:line="240" w:lineRule="auto"/>
        <w:contextualSpacing/>
        <w:jc w:val="both"/>
        <w:rPr>
          <w:rFonts w:ascii="Times New Roman" w:hAnsi="Times New Roman"/>
          <w:lang w:val="id-ID"/>
        </w:rPr>
      </w:pPr>
      <w:r w:rsidRPr="00655E22">
        <w:rPr>
          <w:rFonts w:ascii="Times New Roman" w:hAnsi="Times New Roman"/>
          <w:lang w:val="id-ID"/>
        </w:rPr>
        <w:t>SUGGESTIONS</w:t>
      </w:r>
    </w:p>
    <w:p w14:paraId="22B5C609" w14:textId="77777777" w:rsidR="008C456D" w:rsidRDefault="008C456D" w:rsidP="000A30DD">
      <w:pPr>
        <w:autoSpaceDE w:val="0"/>
        <w:autoSpaceDN w:val="0"/>
        <w:adjustRightInd w:val="0"/>
        <w:spacing w:after="0" w:line="240" w:lineRule="auto"/>
        <w:contextualSpacing/>
        <w:jc w:val="both"/>
        <w:rPr>
          <w:rFonts w:ascii="Times New Roman" w:hAnsi="Times New Roman"/>
          <w:lang w:val="id-ID"/>
        </w:rPr>
      </w:pPr>
    </w:p>
    <w:p w14:paraId="5DCDE9AB" w14:textId="42B7DD68" w:rsidR="000A30DD" w:rsidRDefault="00655E22" w:rsidP="000A30DD">
      <w:pPr>
        <w:autoSpaceDE w:val="0"/>
        <w:autoSpaceDN w:val="0"/>
        <w:adjustRightInd w:val="0"/>
        <w:spacing w:after="0" w:line="240" w:lineRule="auto"/>
        <w:contextualSpacing/>
        <w:jc w:val="both"/>
        <w:rPr>
          <w:rFonts w:ascii="Times New Roman" w:hAnsi="Times New Roman"/>
          <w:lang w:val="id-ID"/>
        </w:rPr>
      </w:pPr>
      <w:r w:rsidRPr="00655E22">
        <w:rPr>
          <w:rFonts w:ascii="Times New Roman" w:hAnsi="Times New Roman"/>
          <w:lang w:val="id-ID"/>
        </w:rPr>
        <w:t>Pregnant women should consume iron-rich foods, protein, folic acid, and vitamin C while adhering to prescribed iron supplementation.</w:t>
      </w:r>
    </w:p>
    <w:p w14:paraId="3305FBB1" w14:textId="77777777" w:rsidR="000A30DD" w:rsidRDefault="000A30DD" w:rsidP="000A30DD">
      <w:pPr>
        <w:autoSpaceDE w:val="0"/>
        <w:autoSpaceDN w:val="0"/>
        <w:adjustRightInd w:val="0"/>
        <w:spacing w:after="0" w:line="240" w:lineRule="auto"/>
        <w:contextualSpacing/>
        <w:jc w:val="both"/>
        <w:rPr>
          <w:rFonts w:ascii="Times New Roman" w:hAnsi="Times New Roman"/>
          <w:lang w:val="id-ID"/>
        </w:rPr>
      </w:pPr>
    </w:p>
    <w:p w14:paraId="3C56C6FB" w14:textId="0F64C163" w:rsidR="00655E22" w:rsidRPr="00655E22" w:rsidRDefault="00655E22" w:rsidP="00881BC6">
      <w:pPr>
        <w:autoSpaceDE w:val="0"/>
        <w:autoSpaceDN w:val="0"/>
        <w:adjustRightInd w:val="0"/>
        <w:spacing w:after="0" w:line="240" w:lineRule="auto"/>
        <w:contextualSpacing/>
        <w:jc w:val="both"/>
        <w:rPr>
          <w:rFonts w:ascii="Times New Roman" w:hAnsi="Times New Roman"/>
          <w:lang w:val="id-ID"/>
        </w:rPr>
      </w:pPr>
      <w:r w:rsidRPr="00655E22">
        <w:rPr>
          <w:rFonts w:ascii="Times New Roman" w:hAnsi="Times New Roman"/>
          <w:lang w:val="id-ID"/>
        </w:rPr>
        <w:t>Midwives and healthcare professionals should strengthen educational programs on anemia prevention and conduct regular hemoglobin monitoring through antenatal care services.</w:t>
      </w:r>
      <w:r w:rsidR="007C4284">
        <w:rPr>
          <w:rFonts w:ascii="Times New Roman" w:hAnsi="Times New Roman"/>
          <w:lang w:val="id-ID"/>
        </w:rPr>
        <w:t xml:space="preserve"> E</w:t>
      </w:r>
      <w:r w:rsidRPr="00655E22">
        <w:rPr>
          <w:rFonts w:ascii="Times New Roman" w:hAnsi="Times New Roman"/>
          <w:lang w:val="id-ID"/>
        </w:rPr>
        <w:t xml:space="preserve">ducational institutions should enhance learning opportunities related to </w:t>
      </w:r>
      <w:r w:rsidR="007C4284">
        <w:rPr>
          <w:rFonts w:ascii="Times New Roman" w:hAnsi="Times New Roman"/>
          <w:lang w:val="id-ID"/>
        </w:rPr>
        <w:t>t</w:t>
      </w:r>
      <w:r w:rsidRPr="00655E22">
        <w:rPr>
          <w:rFonts w:ascii="Times New Roman" w:hAnsi="Times New Roman"/>
          <w:lang w:val="id-ID"/>
        </w:rPr>
        <w:t>he prevention and management of anemia during pregnancy using evidence-based practices.</w:t>
      </w:r>
    </w:p>
    <w:p w14:paraId="7E3525BC" w14:textId="77777777" w:rsidR="00D817D1" w:rsidRDefault="00D817D1" w:rsidP="00881BC6">
      <w:pPr>
        <w:autoSpaceDE w:val="0"/>
        <w:autoSpaceDN w:val="0"/>
        <w:adjustRightInd w:val="0"/>
        <w:spacing w:after="0" w:line="240" w:lineRule="auto"/>
        <w:contextualSpacing/>
        <w:jc w:val="both"/>
        <w:rPr>
          <w:rFonts w:ascii="Times New Roman" w:hAnsi="Times New Roman"/>
          <w:lang w:val="id-ID"/>
        </w:rPr>
      </w:pPr>
    </w:p>
    <w:p w14:paraId="062EF7AA" w14:textId="77777777" w:rsidR="00D817D1" w:rsidRDefault="00D817D1" w:rsidP="00881BC6">
      <w:pPr>
        <w:autoSpaceDE w:val="0"/>
        <w:autoSpaceDN w:val="0"/>
        <w:adjustRightInd w:val="0"/>
        <w:spacing w:after="0" w:line="240" w:lineRule="auto"/>
        <w:contextualSpacing/>
        <w:jc w:val="both"/>
        <w:rPr>
          <w:rFonts w:ascii="Times New Roman" w:hAnsi="Times New Roman"/>
          <w:lang w:val="id-ID"/>
        </w:rPr>
      </w:pPr>
    </w:p>
    <w:p w14:paraId="1896BF20" w14:textId="57F5A7B0" w:rsidR="00B27A63" w:rsidRPr="002747E9" w:rsidRDefault="00655E22" w:rsidP="00881BC6">
      <w:pPr>
        <w:autoSpaceDE w:val="0"/>
        <w:autoSpaceDN w:val="0"/>
        <w:adjustRightInd w:val="0"/>
        <w:spacing w:after="0" w:line="240" w:lineRule="auto"/>
        <w:contextualSpacing/>
        <w:jc w:val="both"/>
        <w:rPr>
          <w:rFonts w:ascii="Times New Roman" w:hAnsi="Times New Roman"/>
          <w:lang w:val="id-ID"/>
        </w:rPr>
      </w:pPr>
      <w:r w:rsidRPr="00655E22">
        <w:rPr>
          <w:rFonts w:ascii="Times New Roman" w:hAnsi="Times New Roman"/>
          <w:lang w:val="id-ID"/>
        </w:rPr>
        <w:t>Future researchers are encouraged to investigate additional risk factors and evaluate the effectiveness of various interventions aimed at preventing anemia among pregnant women</w:t>
      </w:r>
    </w:p>
    <w:p w14:paraId="169CB7D3" w14:textId="275B9C41" w:rsidR="000D06AD" w:rsidRDefault="000D06AD" w:rsidP="000D06AD">
      <w:pPr>
        <w:spacing w:after="0" w:line="240" w:lineRule="auto"/>
        <w:jc w:val="both"/>
        <w:rPr>
          <w:rFonts w:ascii="Times New Roman" w:hAnsi="Times New Roman"/>
          <w:b/>
        </w:rPr>
      </w:pPr>
    </w:p>
    <w:p w14:paraId="0DA343F6" w14:textId="77777777" w:rsidR="000D06AD" w:rsidRDefault="000D06AD" w:rsidP="000D06AD">
      <w:pPr>
        <w:spacing w:after="0" w:line="240" w:lineRule="auto"/>
        <w:jc w:val="both"/>
        <w:rPr>
          <w:rFonts w:ascii="Times New Roman" w:hAnsi="Times New Roman"/>
          <w:b/>
        </w:rPr>
      </w:pPr>
    </w:p>
    <w:p w14:paraId="2BC98244" w14:textId="23127845" w:rsidR="00DB7B94" w:rsidRPr="00F33FD9" w:rsidRDefault="00DB7B94" w:rsidP="000D06AD">
      <w:pPr>
        <w:spacing w:after="0" w:line="240" w:lineRule="auto"/>
        <w:jc w:val="both"/>
        <w:rPr>
          <w:rFonts w:ascii="Times New Roman" w:hAnsi="Times New Roman"/>
          <w:b/>
          <w:color w:val="000000" w:themeColor="text1"/>
        </w:rPr>
      </w:pPr>
      <w:r w:rsidRPr="00F33FD9">
        <w:rPr>
          <w:rFonts w:ascii="Calibri" w:eastAsia="MS Gothic" w:hAnsi="Calibri" w:cs="Times New Roman"/>
          <w:b/>
          <w:bCs/>
          <w:color w:val="000000" w:themeColor="text1"/>
          <w:kern w:val="0"/>
          <w:sz w:val="28"/>
          <w:szCs w:val="28"/>
          <w:lang w:val="en-US"/>
          <w14:ligatures w14:val="none"/>
        </w:rPr>
        <w:t>Table 1. Summary of Midwifery Care Management for Third-Trimester Pregnant Women with Mild Anemia</w:t>
      </w:r>
    </w:p>
    <w:tbl>
      <w:tblPr>
        <w:tblStyle w:val="TableGrid1"/>
        <w:tblW w:w="0" w:type="auto"/>
        <w:tblLook w:val="04A0" w:firstRow="1" w:lastRow="0" w:firstColumn="1" w:lastColumn="0" w:noHBand="0" w:noVBand="1"/>
      </w:tblPr>
      <w:tblGrid>
        <w:gridCol w:w="1829"/>
        <w:gridCol w:w="1728"/>
        <w:gridCol w:w="1728"/>
        <w:gridCol w:w="1814"/>
        <w:gridCol w:w="1728"/>
      </w:tblGrid>
      <w:tr w:rsidR="00DB7B94" w:rsidRPr="00DB7B94" w14:paraId="04A20750" w14:textId="77777777" w:rsidTr="00443FA3">
        <w:tc>
          <w:tcPr>
            <w:tcW w:w="1728" w:type="dxa"/>
          </w:tcPr>
          <w:p w14:paraId="6C974849" w14:textId="77777777" w:rsidR="00DB7B94" w:rsidRPr="00DB7B94" w:rsidRDefault="00DB7B94" w:rsidP="00DB7B94">
            <w:pPr>
              <w:rPr>
                <w:rFonts w:ascii="Cambria" w:hAnsi="Cambria" w:cs="Times New Roman"/>
              </w:rPr>
            </w:pPr>
            <w:r w:rsidRPr="00DB7B94">
              <w:rPr>
                <w:rFonts w:ascii="Cambria" w:hAnsi="Cambria" w:cs="Times New Roman"/>
              </w:rPr>
              <w:t>Assessment Component</w:t>
            </w:r>
          </w:p>
        </w:tc>
        <w:tc>
          <w:tcPr>
            <w:tcW w:w="1728" w:type="dxa"/>
          </w:tcPr>
          <w:p w14:paraId="02BD13B5" w14:textId="77777777" w:rsidR="00DB7B94" w:rsidRPr="00DB7B94" w:rsidRDefault="00DB7B94" w:rsidP="00DB7B94">
            <w:pPr>
              <w:rPr>
                <w:rFonts w:ascii="Cambria" w:hAnsi="Cambria" w:cs="Times New Roman"/>
              </w:rPr>
            </w:pPr>
            <w:r w:rsidRPr="00DB7B94">
              <w:rPr>
                <w:rFonts w:ascii="Cambria" w:hAnsi="Cambria" w:cs="Times New Roman"/>
              </w:rPr>
              <w:t>Findings</w:t>
            </w:r>
          </w:p>
        </w:tc>
        <w:tc>
          <w:tcPr>
            <w:tcW w:w="1728" w:type="dxa"/>
          </w:tcPr>
          <w:p w14:paraId="2AA9AB8C" w14:textId="77777777" w:rsidR="00DB7B94" w:rsidRPr="00DB7B94" w:rsidRDefault="00DB7B94" w:rsidP="00DB7B94">
            <w:pPr>
              <w:rPr>
                <w:rFonts w:ascii="Cambria" w:hAnsi="Cambria" w:cs="Times New Roman"/>
              </w:rPr>
            </w:pPr>
            <w:r w:rsidRPr="00DB7B94">
              <w:rPr>
                <w:rFonts w:ascii="Cambria" w:hAnsi="Cambria" w:cs="Times New Roman"/>
              </w:rPr>
              <w:t>Midwifery Diagnosis</w:t>
            </w:r>
          </w:p>
        </w:tc>
        <w:tc>
          <w:tcPr>
            <w:tcW w:w="1728" w:type="dxa"/>
          </w:tcPr>
          <w:p w14:paraId="4A26D475" w14:textId="77777777" w:rsidR="00DB7B94" w:rsidRPr="00DB7B94" w:rsidRDefault="00DB7B94" w:rsidP="00DB7B94">
            <w:pPr>
              <w:rPr>
                <w:rFonts w:ascii="Cambria" w:hAnsi="Cambria" w:cs="Times New Roman"/>
              </w:rPr>
            </w:pPr>
            <w:r w:rsidRPr="00DB7B94">
              <w:rPr>
                <w:rFonts w:ascii="Cambria" w:hAnsi="Cambria" w:cs="Times New Roman"/>
              </w:rPr>
              <w:t>Intervention</w:t>
            </w:r>
          </w:p>
        </w:tc>
        <w:tc>
          <w:tcPr>
            <w:tcW w:w="1728" w:type="dxa"/>
          </w:tcPr>
          <w:p w14:paraId="4EB158A1" w14:textId="77777777" w:rsidR="00DB7B94" w:rsidRPr="00DB7B94" w:rsidRDefault="00DB7B94" w:rsidP="00DB7B94">
            <w:pPr>
              <w:rPr>
                <w:rFonts w:ascii="Cambria" w:hAnsi="Cambria" w:cs="Times New Roman"/>
              </w:rPr>
            </w:pPr>
            <w:r w:rsidRPr="00DB7B94">
              <w:rPr>
                <w:rFonts w:ascii="Cambria" w:hAnsi="Cambria" w:cs="Times New Roman"/>
              </w:rPr>
              <w:t>Expected Outcome</w:t>
            </w:r>
          </w:p>
        </w:tc>
      </w:tr>
      <w:tr w:rsidR="00DB7B94" w:rsidRPr="00DB7B94" w14:paraId="28DE1DB3" w14:textId="77777777" w:rsidTr="00443FA3">
        <w:tc>
          <w:tcPr>
            <w:tcW w:w="1728" w:type="dxa"/>
          </w:tcPr>
          <w:p w14:paraId="56FF2DFA" w14:textId="77777777" w:rsidR="00DB7B94" w:rsidRPr="00DB7B94" w:rsidRDefault="00DB7B94" w:rsidP="00DB7B94">
            <w:pPr>
              <w:rPr>
                <w:rFonts w:ascii="Cambria" w:hAnsi="Cambria" w:cs="Times New Roman"/>
              </w:rPr>
            </w:pPr>
            <w:r w:rsidRPr="00DB7B94">
              <w:rPr>
                <w:rFonts w:ascii="Cambria" w:hAnsi="Cambria" w:cs="Times New Roman"/>
              </w:rPr>
              <w:t>Subjective Data</w:t>
            </w:r>
          </w:p>
        </w:tc>
        <w:tc>
          <w:tcPr>
            <w:tcW w:w="1728" w:type="dxa"/>
          </w:tcPr>
          <w:p w14:paraId="1693A637" w14:textId="77777777" w:rsidR="00DB7B94" w:rsidRPr="00DB7B94" w:rsidRDefault="00DB7B94" w:rsidP="00DB7B94">
            <w:pPr>
              <w:rPr>
                <w:rFonts w:ascii="Cambria" w:hAnsi="Cambria" w:cs="Times New Roman"/>
              </w:rPr>
            </w:pPr>
            <w:r w:rsidRPr="00DB7B94">
              <w:rPr>
                <w:rFonts w:ascii="Cambria" w:hAnsi="Cambria" w:cs="Times New Roman"/>
              </w:rPr>
              <w:t>Pregnant woman complains of fatigue, weakness, dizziness, and reduced activity tolerance.</w:t>
            </w:r>
          </w:p>
        </w:tc>
        <w:tc>
          <w:tcPr>
            <w:tcW w:w="1728" w:type="dxa"/>
          </w:tcPr>
          <w:p w14:paraId="395C5004" w14:textId="77777777" w:rsidR="00DB7B94" w:rsidRPr="00DB7B94" w:rsidRDefault="00DB7B94" w:rsidP="00DB7B94">
            <w:pPr>
              <w:rPr>
                <w:rFonts w:ascii="Cambria" w:hAnsi="Cambria" w:cs="Times New Roman"/>
              </w:rPr>
            </w:pPr>
            <w:r w:rsidRPr="00DB7B94">
              <w:rPr>
                <w:rFonts w:ascii="Cambria" w:hAnsi="Cambria" w:cs="Times New Roman"/>
              </w:rPr>
              <w:t>Mild anemia in third-trimester pregnancy.</w:t>
            </w:r>
          </w:p>
        </w:tc>
        <w:tc>
          <w:tcPr>
            <w:tcW w:w="1728" w:type="dxa"/>
          </w:tcPr>
          <w:p w14:paraId="25768099" w14:textId="77777777" w:rsidR="00DB7B94" w:rsidRPr="00DB7B94" w:rsidRDefault="00DB7B94" w:rsidP="00DB7B94">
            <w:pPr>
              <w:rPr>
                <w:rFonts w:ascii="Cambria" w:hAnsi="Cambria" w:cs="Times New Roman"/>
              </w:rPr>
            </w:pPr>
            <w:r w:rsidRPr="00DB7B94">
              <w:rPr>
                <w:rFonts w:ascii="Cambria" w:hAnsi="Cambria" w:cs="Times New Roman"/>
              </w:rPr>
              <w:t>Conduct comprehensive assessment and provide counseling regarding anemia.</w:t>
            </w:r>
          </w:p>
        </w:tc>
        <w:tc>
          <w:tcPr>
            <w:tcW w:w="1728" w:type="dxa"/>
          </w:tcPr>
          <w:p w14:paraId="4E302A93" w14:textId="77777777" w:rsidR="00DB7B94" w:rsidRPr="00DB7B94" w:rsidRDefault="00DB7B94" w:rsidP="00DB7B94">
            <w:pPr>
              <w:rPr>
                <w:rFonts w:ascii="Cambria" w:hAnsi="Cambria" w:cs="Times New Roman"/>
              </w:rPr>
            </w:pPr>
            <w:r w:rsidRPr="00DB7B94">
              <w:rPr>
                <w:rFonts w:ascii="Cambria" w:hAnsi="Cambria" w:cs="Times New Roman"/>
              </w:rPr>
              <w:t>Mother understands her condition and the importance of treatment.</w:t>
            </w:r>
          </w:p>
        </w:tc>
      </w:tr>
      <w:tr w:rsidR="00DB7B94" w:rsidRPr="00DB7B94" w14:paraId="4CA99E13" w14:textId="77777777" w:rsidTr="00443FA3">
        <w:tc>
          <w:tcPr>
            <w:tcW w:w="1728" w:type="dxa"/>
          </w:tcPr>
          <w:p w14:paraId="6C261CC3" w14:textId="77777777" w:rsidR="00DB7B94" w:rsidRPr="00DB7B94" w:rsidRDefault="00DB7B94" w:rsidP="00DB7B94">
            <w:pPr>
              <w:rPr>
                <w:rFonts w:ascii="Cambria" w:hAnsi="Cambria" w:cs="Times New Roman"/>
              </w:rPr>
            </w:pPr>
            <w:r w:rsidRPr="00DB7B94">
              <w:rPr>
                <w:rFonts w:ascii="Cambria" w:hAnsi="Cambria" w:cs="Times New Roman"/>
              </w:rPr>
              <w:t>Objective Data</w:t>
            </w:r>
          </w:p>
        </w:tc>
        <w:tc>
          <w:tcPr>
            <w:tcW w:w="1728" w:type="dxa"/>
          </w:tcPr>
          <w:p w14:paraId="0D2A62A6" w14:textId="77777777" w:rsidR="00DB7B94" w:rsidRPr="00DB7B94" w:rsidRDefault="00DB7B94" w:rsidP="00DB7B94">
            <w:pPr>
              <w:rPr>
                <w:rFonts w:ascii="Cambria" w:hAnsi="Cambria" w:cs="Times New Roman"/>
              </w:rPr>
            </w:pPr>
            <w:r w:rsidRPr="00DB7B94">
              <w:rPr>
                <w:rFonts w:ascii="Cambria" w:hAnsi="Cambria" w:cs="Times New Roman"/>
              </w:rPr>
              <w:t>Hemoglobin level 10–10.9 g/dL, pale conjunctiva, decreased physical endurance.</w:t>
            </w:r>
          </w:p>
        </w:tc>
        <w:tc>
          <w:tcPr>
            <w:tcW w:w="1728" w:type="dxa"/>
          </w:tcPr>
          <w:p w14:paraId="2E172CE2" w14:textId="77777777" w:rsidR="00DB7B94" w:rsidRPr="00DB7B94" w:rsidRDefault="00DB7B94" w:rsidP="00DB7B94">
            <w:pPr>
              <w:rPr>
                <w:rFonts w:ascii="Cambria" w:hAnsi="Cambria" w:cs="Times New Roman"/>
              </w:rPr>
            </w:pPr>
            <w:r w:rsidRPr="00DB7B94">
              <w:rPr>
                <w:rFonts w:ascii="Cambria" w:hAnsi="Cambria" w:cs="Times New Roman"/>
              </w:rPr>
              <w:t>Mild anemia associated with iron deficiency during pregnancy.</w:t>
            </w:r>
          </w:p>
        </w:tc>
        <w:tc>
          <w:tcPr>
            <w:tcW w:w="1728" w:type="dxa"/>
          </w:tcPr>
          <w:p w14:paraId="4A21A4E1" w14:textId="77777777" w:rsidR="00DB7B94" w:rsidRPr="00DB7B94" w:rsidRDefault="00DB7B94" w:rsidP="00DB7B94">
            <w:pPr>
              <w:rPr>
                <w:rFonts w:ascii="Cambria" w:hAnsi="Cambria" w:cs="Times New Roman"/>
              </w:rPr>
            </w:pPr>
            <w:r w:rsidRPr="00DB7B94">
              <w:rPr>
                <w:rFonts w:ascii="Cambria" w:hAnsi="Cambria" w:cs="Times New Roman"/>
              </w:rPr>
              <w:t>Monitor maternal vital signs and hemoglobin levels regularly.</w:t>
            </w:r>
          </w:p>
        </w:tc>
        <w:tc>
          <w:tcPr>
            <w:tcW w:w="1728" w:type="dxa"/>
          </w:tcPr>
          <w:p w14:paraId="07BF3039" w14:textId="77777777" w:rsidR="00DB7B94" w:rsidRPr="00DB7B94" w:rsidRDefault="00DB7B94" w:rsidP="00DB7B94">
            <w:pPr>
              <w:rPr>
                <w:rFonts w:ascii="Cambria" w:hAnsi="Cambria" w:cs="Times New Roman"/>
              </w:rPr>
            </w:pPr>
            <w:r w:rsidRPr="00DB7B94">
              <w:rPr>
                <w:rFonts w:ascii="Cambria" w:hAnsi="Cambria" w:cs="Times New Roman"/>
              </w:rPr>
              <w:t xml:space="preserve">Maternal condition remains stable and anemia </w:t>
            </w:r>
            <w:proofErr w:type="gramStart"/>
            <w:r w:rsidRPr="00DB7B94">
              <w:rPr>
                <w:rFonts w:ascii="Cambria" w:hAnsi="Cambria" w:cs="Times New Roman"/>
              </w:rPr>
              <w:t>is</w:t>
            </w:r>
            <w:proofErr w:type="gramEnd"/>
            <w:r w:rsidRPr="00DB7B94">
              <w:rPr>
                <w:rFonts w:ascii="Cambria" w:hAnsi="Cambria" w:cs="Times New Roman"/>
              </w:rPr>
              <w:t xml:space="preserve"> monitored effectively.</w:t>
            </w:r>
          </w:p>
        </w:tc>
      </w:tr>
      <w:tr w:rsidR="00DB7B94" w:rsidRPr="00DB7B94" w14:paraId="19E8D9A1" w14:textId="77777777" w:rsidTr="00443FA3">
        <w:tc>
          <w:tcPr>
            <w:tcW w:w="1728" w:type="dxa"/>
          </w:tcPr>
          <w:p w14:paraId="22220E8E" w14:textId="77777777" w:rsidR="00DB7B94" w:rsidRPr="00DB7B94" w:rsidRDefault="00DB7B94" w:rsidP="00DB7B94">
            <w:pPr>
              <w:rPr>
                <w:rFonts w:ascii="Cambria" w:hAnsi="Cambria" w:cs="Times New Roman"/>
              </w:rPr>
            </w:pPr>
            <w:r w:rsidRPr="00DB7B94">
              <w:rPr>
                <w:rFonts w:ascii="Cambria" w:hAnsi="Cambria" w:cs="Times New Roman"/>
              </w:rPr>
              <w:lastRenderedPageBreak/>
              <w:t>Nutritional Assessment</w:t>
            </w:r>
          </w:p>
        </w:tc>
        <w:tc>
          <w:tcPr>
            <w:tcW w:w="1728" w:type="dxa"/>
          </w:tcPr>
          <w:p w14:paraId="0F951449" w14:textId="77777777" w:rsidR="00DB7B94" w:rsidRPr="00DB7B94" w:rsidRDefault="00DB7B94" w:rsidP="00DB7B94">
            <w:pPr>
              <w:rPr>
                <w:rFonts w:ascii="Cambria" w:hAnsi="Cambria" w:cs="Times New Roman"/>
              </w:rPr>
            </w:pPr>
            <w:r w:rsidRPr="00DB7B94">
              <w:rPr>
                <w:rFonts w:ascii="Cambria" w:hAnsi="Cambria" w:cs="Times New Roman"/>
              </w:rPr>
              <w:t>Inadequate intake of iron-rich foods and vitamins.</w:t>
            </w:r>
          </w:p>
        </w:tc>
        <w:tc>
          <w:tcPr>
            <w:tcW w:w="1728" w:type="dxa"/>
          </w:tcPr>
          <w:p w14:paraId="6537FEEC" w14:textId="77777777" w:rsidR="00DB7B94" w:rsidRPr="00DB7B94" w:rsidRDefault="00DB7B94" w:rsidP="00DB7B94">
            <w:pPr>
              <w:rPr>
                <w:rFonts w:ascii="Cambria" w:hAnsi="Cambria" w:cs="Times New Roman"/>
              </w:rPr>
            </w:pPr>
            <w:r w:rsidRPr="00DB7B94">
              <w:rPr>
                <w:rFonts w:ascii="Cambria" w:hAnsi="Cambria" w:cs="Times New Roman"/>
              </w:rPr>
              <w:t>Nutritional deficiency contributing to anemia.</w:t>
            </w:r>
          </w:p>
        </w:tc>
        <w:tc>
          <w:tcPr>
            <w:tcW w:w="1728" w:type="dxa"/>
          </w:tcPr>
          <w:p w14:paraId="303B8BBC" w14:textId="77777777" w:rsidR="00DB7B94" w:rsidRPr="00DB7B94" w:rsidRDefault="00DB7B94" w:rsidP="00DB7B94">
            <w:pPr>
              <w:rPr>
                <w:rFonts w:ascii="Cambria" w:hAnsi="Cambria" w:cs="Times New Roman"/>
              </w:rPr>
            </w:pPr>
            <w:r w:rsidRPr="00DB7B94">
              <w:rPr>
                <w:rFonts w:ascii="Cambria" w:hAnsi="Cambria" w:cs="Times New Roman"/>
              </w:rPr>
              <w:t>Educate the mother about consuming iron-rich foods, protein, folic acid, and vitamin C.</w:t>
            </w:r>
          </w:p>
        </w:tc>
        <w:tc>
          <w:tcPr>
            <w:tcW w:w="1728" w:type="dxa"/>
          </w:tcPr>
          <w:p w14:paraId="776C89A1" w14:textId="77777777" w:rsidR="00DB7B94" w:rsidRPr="00DB7B94" w:rsidRDefault="00DB7B94" w:rsidP="00DB7B94">
            <w:pPr>
              <w:rPr>
                <w:rFonts w:ascii="Cambria" w:hAnsi="Cambria" w:cs="Times New Roman"/>
              </w:rPr>
            </w:pPr>
            <w:r w:rsidRPr="00DB7B94">
              <w:rPr>
                <w:rFonts w:ascii="Cambria" w:hAnsi="Cambria" w:cs="Times New Roman"/>
              </w:rPr>
              <w:t>Improved dietary intake and nutritional status.</w:t>
            </w:r>
          </w:p>
        </w:tc>
      </w:tr>
      <w:tr w:rsidR="00DB7B94" w:rsidRPr="00DB7B94" w14:paraId="77E5F38C" w14:textId="77777777" w:rsidTr="00443FA3">
        <w:tc>
          <w:tcPr>
            <w:tcW w:w="1728" w:type="dxa"/>
          </w:tcPr>
          <w:p w14:paraId="14F1BDF2" w14:textId="77777777" w:rsidR="00DB7B94" w:rsidRPr="00DB7B94" w:rsidRDefault="00DB7B94" w:rsidP="00DB7B94">
            <w:pPr>
              <w:rPr>
                <w:rFonts w:ascii="Cambria" w:hAnsi="Cambria" w:cs="Times New Roman"/>
              </w:rPr>
            </w:pPr>
            <w:r w:rsidRPr="00DB7B94">
              <w:rPr>
                <w:rFonts w:ascii="Cambria" w:hAnsi="Cambria" w:cs="Times New Roman"/>
              </w:rPr>
              <w:t>Iron Supplementation</w:t>
            </w:r>
          </w:p>
        </w:tc>
        <w:tc>
          <w:tcPr>
            <w:tcW w:w="1728" w:type="dxa"/>
          </w:tcPr>
          <w:p w14:paraId="1910B932" w14:textId="77777777" w:rsidR="00DB7B94" w:rsidRPr="00DB7B94" w:rsidRDefault="00DB7B94" w:rsidP="00DB7B94">
            <w:pPr>
              <w:rPr>
                <w:rFonts w:ascii="Cambria" w:hAnsi="Cambria" w:cs="Times New Roman"/>
              </w:rPr>
            </w:pPr>
            <w:r w:rsidRPr="00DB7B94">
              <w:rPr>
                <w:rFonts w:ascii="Cambria" w:hAnsi="Cambria" w:cs="Times New Roman"/>
              </w:rPr>
              <w:t>Irregular consumption of iron tablets (Fe).</w:t>
            </w:r>
          </w:p>
        </w:tc>
        <w:tc>
          <w:tcPr>
            <w:tcW w:w="1728" w:type="dxa"/>
          </w:tcPr>
          <w:p w14:paraId="319D6332" w14:textId="77777777" w:rsidR="00DB7B94" w:rsidRPr="00DB7B94" w:rsidRDefault="00DB7B94" w:rsidP="00DB7B94">
            <w:pPr>
              <w:rPr>
                <w:rFonts w:ascii="Cambria" w:hAnsi="Cambria" w:cs="Times New Roman"/>
              </w:rPr>
            </w:pPr>
            <w:r w:rsidRPr="00DB7B94">
              <w:rPr>
                <w:rFonts w:ascii="Cambria" w:hAnsi="Cambria" w:cs="Times New Roman"/>
              </w:rPr>
              <w:t>Risk of worsening anemia due to non-compliance.</w:t>
            </w:r>
          </w:p>
        </w:tc>
        <w:tc>
          <w:tcPr>
            <w:tcW w:w="1728" w:type="dxa"/>
          </w:tcPr>
          <w:p w14:paraId="7DF33932" w14:textId="77777777" w:rsidR="00DB7B94" w:rsidRPr="00DB7B94" w:rsidRDefault="00DB7B94" w:rsidP="00DB7B94">
            <w:pPr>
              <w:rPr>
                <w:rFonts w:ascii="Cambria" w:hAnsi="Cambria" w:cs="Times New Roman"/>
              </w:rPr>
            </w:pPr>
            <w:r w:rsidRPr="00DB7B94">
              <w:rPr>
                <w:rFonts w:ascii="Cambria" w:hAnsi="Cambria" w:cs="Times New Roman"/>
              </w:rPr>
              <w:t>Encourage adherence to daily iron supplementation and explain its benefits and side effects.</w:t>
            </w:r>
          </w:p>
        </w:tc>
        <w:tc>
          <w:tcPr>
            <w:tcW w:w="1728" w:type="dxa"/>
          </w:tcPr>
          <w:p w14:paraId="76E630AA" w14:textId="77777777" w:rsidR="00DB7B94" w:rsidRPr="00DB7B94" w:rsidRDefault="00DB7B94" w:rsidP="00DB7B94">
            <w:pPr>
              <w:rPr>
                <w:rFonts w:ascii="Cambria" w:hAnsi="Cambria" w:cs="Times New Roman"/>
              </w:rPr>
            </w:pPr>
            <w:r w:rsidRPr="00DB7B94">
              <w:rPr>
                <w:rFonts w:ascii="Cambria" w:hAnsi="Cambria" w:cs="Times New Roman"/>
              </w:rPr>
              <w:t>Increased compliance with iron tablet consumption.</w:t>
            </w:r>
          </w:p>
        </w:tc>
      </w:tr>
      <w:tr w:rsidR="00DB7B94" w:rsidRPr="00DB7B94" w14:paraId="1D93EF51" w14:textId="77777777" w:rsidTr="00443FA3">
        <w:tc>
          <w:tcPr>
            <w:tcW w:w="1728" w:type="dxa"/>
          </w:tcPr>
          <w:p w14:paraId="4BBD438F" w14:textId="77777777" w:rsidR="00DB7B94" w:rsidRPr="00DB7B94" w:rsidRDefault="00DB7B94" w:rsidP="00DB7B94">
            <w:pPr>
              <w:rPr>
                <w:rFonts w:ascii="Cambria" w:hAnsi="Cambria" w:cs="Times New Roman"/>
              </w:rPr>
            </w:pPr>
            <w:r w:rsidRPr="00DB7B94">
              <w:rPr>
                <w:rFonts w:ascii="Cambria" w:hAnsi="Cambria" w:cs="Times New Roman"/>
              </w:rPr>
              <w:t>Health Education</w:t>
            </w:r>
          </w:p>
        </w:tc>
        <w:tc>
          <w:tcPr>
            <w:tcW w:w="1728" w:type="dxa"/>
          </w:tcPr>
          <w:p w14:paraId="36D5AEF9" w14:textId="77777777" w:rsidR="00DB7B94" w:rsidRPr="00DB7B94" w:rsidRDefault="00DB7B94" w:rsidP="00DB7B94">
            <w:pPr>
              <w:rPr>
                <w:rFonts w:ascii="Cambria" w:hAnsi="Cambria" w:cs="Times New Roman"/>
              </w:rPr>
            </w:pPr>
            <w:r w:rsidRPr="00DB7B94">
              <w:rPr>
                <w:rFonts w:ascii="Cambria" w:hAnsi="Cambria" w:cs="Times New Roman"/>
              </w:rPr>
              <w:t>Limited knowledge regarding causes, prevention, and complications of anemia.</w:t>
            </w:r>
          </w:p>
        </w:tc>
        <w:tc>
          <w:tcPr>
            <w:tcW w:w="1728" w:type="dxa"/>
          </w:tcPr>
          <w:p w14:paraId="3EA6611F" w14:textId="77777777" w:rsidR="00DB7B94" w:rsidRPr="00DB7B94" w:rsidRDefault="00DB7B94" w:rsidP="00DB7B94">
            <w:pPr>
              <w:rPr>
                <w:rFonts w:ascii="Cambria" w:hAnsi="Cambria" w:cs="Times New Roman"/>
              </w:rPr>
            </w:pPr>
            <w:r w:rsidRPr="00DB7B94">
              <w:rPr>
                <w:rFonts w:ascii="Cambria" w:hAnsi="Cambria" w:cs="Times New Roman"/>
              </w:rPr>
              <w:t>Knowledge deficit related to anemia during pregnancy.</w:t>
            </w:r>
          </w:p>
        </w:tc>
        <w:tc>
          <w:tcPr>
            <w:tcW w:w="1728" w:type="dxa"/>
          </w:tcPr>
          <w:p w14:paraId="0FE8B3DD" w14:textId="77777777" w:rsidR="00DB7B94" w:rsidRPr="00DB7B94" w:rsidRDefault="00DB7B94" w:rsidP="00DB7B94">
            <w:pPr>
              <w:rPr>
                <w:rFonts w:ascii="Cambria" w:hAnsi="Cambria" w:cs="Times New Roman"/>
              </w:rPr>
            </w:pPr>
            <w:r w:rsidRPr="00DB7B94">
              <w:rPr>
                <w:rFonts w:ascii="Cambria" w:hAnsi="Cambria" w:cs="Times New Roman"/>
              </w:rPr>
              <w:t>Provide health education on anemia, pregnancy nutrition, and antenatal care.</w:t>
            </w:r>
          </w:p>
        </w:tc>
        <w:tc>
          <w:tcPr>
            <w:tcW w:w="1728" w:type="dxa"/>
          </w:tcPr>
          <w:p w14:paraId="6D48D157" w14:textId="77777777" w:rsidR="00DB7B94" w:rsidRPr="00DB7B94" w:rsidRDefault="00DB7B94" w:rsidP="00DB7B94">
            <w:pPr>
              <w:rPr>
                <w:rFonts w:ascii="Cambria" w:hAnsi="Cambria" w:cs="Times New Roman"/>
              </w:rPr>
            </w:pPr>
            <w:r w:rsidRPr="00DB7B94">
              <w:rPr>
                <w:rFonts w:ascii="Cambria" w:hAnsi="Cambria" w:cs="Times New Roman"/>
              </w:rPr>
              <w:t>Increased maternal knowledge and awareness.</w:t>
            </w:r>
          </w:p>
        </w:tc>
      </w:tr>
      <w:tr w:rsidR="00DB7B94" w:rsidRPr="00DB7B94" w14:paraId="29A485EC" w14:textId="77777777" w:rsidTr="00443FA3">
        <w:tc>
          <w:tcPr>
            <w:tcW w:w="1728" w:type="dxa"/>
          </w:tcPr>
          <w:p w14:paraId="4F50C1E1" w14:textId="77777777" w:rsidR="00DB7B94" w:rsidRPr="00DB7B94" w:rsidRDefault="00DB7B94" w:rsidP="00DB7B94">
            <w:pPr>
              <w:rPr>
                <w:rFonts w:ascii="Cambria" w:hAnsi="Cambria" w:cs="Times New Roman"/>
              </w:rPr>
            </w:pPr>
            <w:r w:rsidRPr="00DB7B94">
              <w:rPr>
                <w:rFonts w:ascii="Cambria" w:hAnsi="Cambria" w:cs="Times New Roman"/>
              </w:rPr>
              <w:t>Antenatal Monitoring</w:t>
            </w:r>
          </w:p>
        </w:tc>
        <w:tc>
          <w:tcPr>
            <w:tcW w:w="1728" w:type="dxa"/>
          </w:tcPr>
          <w:p w14:paraId="682AAB34" w14:textId="77777777" w:rsidR="00DB7B94" w:rsidRPr="00DB7B94" w:rsidRDefault="00DB7B94" w:rsidP="00DB7B94">
            <w:pPr>
              <w:rPr>
                <w:rFonts w:ascii="Cambria" w:hAnsi="Cambria" w:cs="Times New Roman"/>
              </w:rPr>
            </w:pPr>
            <w:r w:rsidRPr="00DB7B94">
              <w:rPr>
                <w:rFonts w:ascii="Cambria" w:hAnsi="Cambria" w:cs="Times New Roman"/>
              </w:rPr>
              <w:t>Need for continuous maternal and fetal assessment.</w:t>
            </w:r>
          </w:p>
        </w:tc>
        <w:tc>
          <w:tcPr>
            <w:tcW w:w="1728" w:type="dxa"/>
          </w:tcPr>
          <w:p w14:paraId="47F6DB42" w14:textId="77777777" w:rsidR="00DB7B94" w:rsidRPr="00DB7B94" w:rsidRDefault="00DB7B94" w:rsidP="00DB7B94">
            <w:pPr>
              <w:rPr>
                <w:rFonts w:ascii="Cambria" w:hAnsi="Cambria" w:cs="Times New Roman"/>
              </w:rPr>
            </w:pPr>
            <w:r w:rsidRPr="00DB7B94">
              <w:rPr>
                <w:rFonts w:ascii="Cambria" w:hAnsi="Cambria" w:cs="Times New Roman"/>
              </w:rPr>
              <w:t>Risk of maternal and fetal complications.</w:t>
            </w:r>
          </w:p>
        </w:tc>
        <w:tc>
          <w:tcPr>
            <w:tcW w:w="1728" w:type="dxa"/>
          </w:tcPr>
          <w:p w14:paraId="644645FF" w14:textId="77777777" w:rsidR="00DB7B94" w:rsidRPr="00DB7B94" w:rsidRDefault="00DB7B94" w:rsidP="00DB7B94">
            <w:pPr>
              <w:rPr>
                <w:rFonts w:ascii="Cambria" w:hAnsi="Cambria" w:cs="Times New Roman"/>
              </w:rPr>
            </w:pPr>
            <w:r w:rsidRPr="00DB7B94">
              <w:rPr>
                <w:rFonts w:ascii="Cambria" w:hAnsi="Cambria" w:cs="Times New Roman"/>
              </w:rPr>
              <w:t>Schedule regular antenatal visits and monitor fetal well-being.</w:t>
            </w:r>
          </w:p>
        </w:tc>
        <w:tc>
          <w:tcPr>
            <w:tcW w:w="1728" w:type="dxa"/>
          </w:tcPr>
          <w:p w14:paraId="76F82B5D" w14:textId="77777777" w:rsidR="00DB7B94" w:rsidRPr="00DB7B94" w:rsidRDefault="00DB7B94" w:rsidP="00DB7B94">
            <w:pPr>
              <w:rPr>
                <w:rFonts w:ascii="Cambria" w:hAnsi="Cambria" w:cs="Times New Roman"/>
              </w:rPr>
            </w:pPr>
            <w:r w:rsidRPr="00DB7B94">
              <w:rPr>
                <w:rFonts w:ascii="Cambria" w:hAnsi="Cambria" w:cs="Times New Roman"/>
              </w:rPr>
              <w:t>Early detection of complications and improved pregnancy outcomes.</w:t>
            </w:r>
          </w:p>
        </w:tc>
      </w:tr>
      <w:tr w:rsidR="00DB7B94" w:rsidRPr="00DB7B94" w14:paraId="3A814214" w14:textId="77777777" w:rsidTr="00443FA3">
        <w:tc>
          <w:tcPr>
            <w:tcW w:w="1728" w:type="dxa"/>
          </w:tcPr>
          <w:p w14:paraId="27B28162" w14:textId="77777777" w:rsidR="00DB7B94" w:rsidRPr="00DB7B94" w:rsidRDefault="00DB7B94" w:rsidP="00DB7B94">
            <w:pPr>
              <w:rPr>
                <w:rFonts w:ascii="Cambria" w:hAnsi="Cambria" w:cs="Times New Roman"/>
              </w:rPr>
            </w:pPr>
            <w:r w:rsidRPr="00DB7B94">
              <w:rPr>
                <w:rFonts w:ascii="Cambria" w:hAnsi="Cambria" w:cs="Times New Roman"/>
              </w:rPr>
              <w:t>Evaluation</w:t>
            </w:r>
          </w:p>
        </w:tc>
        <w:tc>
          <w:tcPr>
            <w:tcW w:w="1728" w:type="dxa"/>
          </w:tcPr>
          <w:p w14:paraId="061A4D7E" w14:textId="77777777" w:rsidR="00DB7B94" w:rsidRPr="00DB7B94" w:rsidRDefault="00DB7B94" w:rsidP="00DB7B94">
            <w:pPr>
              <w:rPr>
                <w:rFonts w:ascii="Cambria" w:hAnsi="Cambria" w:cs="Times New Roman"/>
              </w:rPr>
            </w:pPr>
            <w:r w:rsidRPr="00DB7B94">
              <w:rPr>
                <w:rFonts w:ascii="Cambria" w:hAnsi="Cambria" w:cs="Times New Roman"/>
              </w:rPr>
              <w:t>Reduction in symptoms of fatigue and weakness, improved adherence to treatment, and increased Hb levels.</w:t>
            </w:r>
          </w:p>
        </w:tc>
        <w:tc>
          <w:tcPr>
            <w:tcW w:w="1728" w:type="dxa"/>
          </w:tcPr>
          <w:p w14:paraId="3A1B99CA" w14:textId="77777777" w:rsidR="00DB7B94" w:rsidRPr="00DB7B94" w:rsidRDefault="00DB7B94" w:rsidP="00DB7B94">
            <w:pPr>
              <w:rPr>
                <w:rFonts w:ascii="Cambria" w:hAnsi="Cambria" w:cs="Times New Roman"/>
              </w:rPr>
            </w:pPr>
            <w:r w:rsidRPr="00DB7B94">
              <w:rPr>
                <w:rFonts w:ascii="Cambria" w:hAnsi="Cambria" w:cs="Times New Roman"/>
              </w:rPr>
              <w:t>Anemia management progressing positively.</w:t>
            </w:r>
          </w:p>
        </w:tc>
        <w:tc>
          <w:tcPr>
            <w:tcW w:w="1728" w:type="dxa"/>
          </w:tcPr>
          <w:p w14:paraId="4FE7AB01" w14:textId="77777777" w:rsidR="00DB7B94" w:rsidRPr="00DB7B94" w:rsidRDefault="00DB7B94" w:rsidP="00DB7B94">
            <w:pPr>
              <w:rPr>
                <w:rFonts w:ascii="Cambria" w:hAnsi="Cambria" w:cs="Times New Roman"/>
              </w:rPr>
            </w:pPr>
            <w:r w:rsidRPr="00DB7B94">
              <w:rPr>
                <w:rFonts w:ascii="Cambria" w:hAnsi="Cambria" w:cs="Times New Roman"/>
              </w:rPr>
              <w:t>Continue follow-up care and reinforce education.</w:t>
            </w:r>
          </w:p>
        </w:tc>
        <w:tc>
          <w:tcPr>
            <w:tcW w:w="1728" w:type="dxa"/>
          </w:tcPr>
          <w:p w14:paraId="0598304A" w14:textId="77777777" w:rsidR="00DB7B94" w:rsidRPr="00DB7B94" w:rsidRDefault="00DB7B94" w:rsidP="00DB7B94">
            <w:pPr>
              <w:rPr>
                <w:rFonts w:ascii="Cambria" w:hAnsi="Cambria" w:cs="Times New Roman"/>
              </w:rPr>
            </w:pPr>
            <w:r w:rsidRPr="00DB7B94">
              <w:rPr>
                <w:rFonts w:ascii="Cambria" w:hAnsi="Cambria" w:cs="Times New Roman"/>
              </w:rPr>
              <w:t>Improved maternal health and optimal fetal growth and development.</w:t>
            </w:r>
          </w:p>
        </w:tc>
      </w:tr>
    </w:tbl>
    <w:p w14:paraId="27EE9892" w14:textId="77777777" w:rsidR="002F31EF" w:rsidRDefault="002F31EF" w:rsidP="00D817D1">
      <w:pPr>
        <w:rPr>
          <w:b/>
          <w:bCs/>
        </w:rPr>
      </w:pPr>
    </w:p>
    <w:p w14:paraId="01863202" w14:textId="77777777" w:rsidR="002F31EF" w:rsidRDefault="002F31EF" w:rsidP="00F44D53">
      <w:pPr>
        <w:jc w:val="center"/>
        <w:rPr>
          <w:b/>
          <w:bCs/>
        </w:rPr>
      </w:pPr>
    </w:p>
    <w:p w14:paraId="0169AA8E" w14:textId="77777777" w:rsidR="00E975EC" w:rsidRDefault="00E975EC" w:rsidP="002F31EF">
      <w:pPr>
        <w:jc w:val="center"/>
        <w:rPr>
          <w:b/>
          <w:bCs/>
        </w:rPr>
      </w:pPr>
    </w:p>
    <w:p w14:paraId="72FD04B2" w14:textId="77777777" w:rsidR="00E975EC" w:rsidRDefault="00E975EC" w:rsidP="002F31EF">
      <w:pPr>
        <w:jc w:val="center"/>
        <w:rPr>
          <w:b/>
          <w:bCs/>
        </w:rPr>
      </w:pPr>
    </w:p>
    <w:p w14:paraId="69158080" w14:textId="77777777" w:rsidR="00E975EC" w:rsidRDefault="00E975EC" w:rsidP="002F31EF">
      <w:pPr>
        <w:jc w:val="center"/>
        <w:rPr>
          <w:b/>
          <w:bCs/>
        </w:rPr>
      </w:pPr>
    </w:p>
    <w:p w14:paraId="19D531B1" w14:textId="77777777" w:rsidR="00E975EC" w:rsidRDefault="00E975EC" w:rsidP="002F31EF">
      <w:pPr>
        <w:jc w:val="center"/>
        <w:rPr>
          <w:b/>
          <w:bCs/>
        </w:rPr>
      </w:pPr>
    </w:p>
    <w:p w14:paraId="09A4389F" w14:textId="77777777" w:rsidR="00E975EC" w:rsidRDefault="00E975EC" w:rsidP="002F31EF">
      <w:pPr>
        <w:jc w:val="center"/>
        <w:rPr>
          <w:b/>
          <w:bCs/>
        </w:rPr>
      </w:pPr>
    </w:p>
    <w:p w14:paraId="7A4B3D3A" w14:textId="77777777" w:rsidR="00E975EC" w:rsidRDefault="00E975EC" w:rsidP="002F31EF">
      <w:pPr>
        <w:jc w:val="center"/>
        <w:rPr>
          <w:b/>
          <w:bCs/>
        </w:rPr>
      </w:pPr>
    </w:p>
    <w:p w14:paraId="3C4998F9" w14:textId="77777777" w:rsidR="00E975EC" w:rsidRDefault="00E975EC" w:rsidP="002F31EF">
      <w:pPr>
        <w:jc w:val="center"/>
        <w:rPr>
          <w:b/>
          <w:bCs/>
        </w:rPr>
      </w:pPr>
    </w:p>
    <w:p w14:paraId="012EF38E" w14:textId="77777777" w:rsidR="00E975EC" w:rsidRDefault="00E975EC" w:rsidP="002F31EF">
      <w:pPr>
        <w:jc w:val="center"/>
        <w:rPr>
          <w:b/>
          <w:bCs/>
        </w:rPr>
      </w:pPr>
    </w:p>
    <w:p w14:paraId="63411043" w14:textId="77777777" w:rsidR="00E975EC" w:rsidRDefault="00E975EC" w:rsidP="002F31EF">
      <w:pPr>
        <w:jc w:val="center"/>
        <w:rPr>
          <w:b/>
          <w:bCs/>
        </w:rPr>
      </w:pPr>
    </w:p>
    <w:p w14:paraId="486D42C5" w14:textId="0142303C" w:rsidR="002F31EF" w:rsidRPr="002F31EF" w:rsidRDefault="00F44D53" w:rsidP="002F31EF">
      <w:pPr>
        <w:jc w:val="center"/>
        <w:rPr>
          <w:b/>
          <w:bCs/>
        </w:rPr>
      </w:pPr>
      <w:r w:rsidRPr="00F44D53">
        <w:rPr>
          <w:b/>
          <w:bCs/>
        </w:rPr>
        <w:t>REFERENCES</w:t>
      </w:r>
    </w:p>
    <w:p w14:paraId="00AA3A17" w14:textId="77777777" w:rsidR="003A29A3" w:rsidRPr="00830EAA" w:rsidRDefault="003A29A3" w:rsidP="003A29A3">
      <w:pPr>
        <w:widowControl w:val="0"/>
        <w:autoSpaceDE w:val="0"/>
        <w:autoSpaceDN w:val="0"/>
        <w:adjustRightInd w:val="0"/>
        <w:spacing w:line="240" w:lineRule="auto"/>
        <w:ind w:left="480" w:hanging="480"/>
        <w:rPr>
          <w:rFonts w:ascii="Calibri" w:hAnsi="Calibri" w:cs="Calibri"/>
          <w:noProof/>
          <w:kern w:val="0"/>
        </w:rPr>
      </w:pPr>
      <w:r>
        <w:fldChar w:fldCharType="begin" w:fldLock="1"/>
      </w:r>
      <w:r>
        <w:instrText xml:space="preserve">ADDIN Mendeley Bibliography CSL_BIBLIOGRAPHY </w:instrText>
      </w:r>
      <w:r>
        <w:fldChar w:fldCharType="separate"/>
      </w:r>
      <w:r w:rsidRPr="00830EAA">
        <w:rPr>
          <w:rFonts w:ascii="Calibri" w:hAnsi="Calibri" w:cs="Calibri"/>
          <w:noProof/>
          <w:kern w:val="0"/>
        </w:rPr>
        <w:t xml:space="preserve">Abdilahi, M. M., Kiruja, J., Farah, B. O., Abdirahman, F. M., Mohamed, A. I., Mohamed, J., &amp; Ahmed, A. M. (2024). Prevalence of anemia and associated factors among pregnant women at Hargeisa Group Hospital, Somaliland. </w:t>
      </w:r>
      <w:r w:rsidRPr="00830EAA">
        <w:rPr>
          <w:rFonts w:ascii="Calibri" w:hAnsi="Calibri" w:cs="Calibri"/>
          <w:i/>
          <w:iCs/>
          <w:noProof/>
          <w:kern w:val="0"/>
        </w:rPr>
        <w:t>BMC Pregnancy and Childbirth</w:t>
      </w:r>
      <w:r w:rsidRPr="00830EAA">
        <w:rPr>
          <w:rFonts w:ascii="Calibri" w:hAnsi="Calibri" w:cs="Calibri"/>
          <w:noProof/>
          <w:kern w:val="0"/>
        </w:rPr>
        <w:t xml:space="preserve">, </w:t>
      </w:r>
      <w:r w:rsidRPr="00830EAA">
        <w:rPr>
          <w:rFonts w:ascii="Calibri" w:hAnsi="Calibri" w:cs="Calibri"/>
          <w:i/>
          <w:iCs/>
          <w:noProof/>
          <w:kern w:val="0"/>
        </w:rPr>
        <w:t>24</w:t>
      </w:r>
      <w:r w:rsidRPr="00830EAA">
        <w:rPr>
          <w:rFonts w:ascii="Calibri" w:hAnsi="Calibri" w:cs="Calibri"/>
          <w:noProof/>
          <w:kern w:val="0"/>
        </w:rPr>
        <w:t>(1). https://doi.org/10.1186/s12884-024-06539-3</w:t>
      </w:r>
    </w:p>
    <w:p w14:paraId="1D8330DE" w14:textId="77777777" w:rsidR="003A29A3" w:rsidRPr="00830EAA" w:rsidRDefault="003A29A3" w:rsidP="003A29A3">
      <w:pPr>
        <w:widowControl w:val="0"/>
        <w:autoSpaceDE w:val="0"/>
        <w:autoSpaceDN w:val="0"/>
        <w:adjustRightInd w:val="0"/>
        <w:spacing w:line="240" w:lineRule="auto"/>
        <w:ind w:left="480" w:hanging="480"/>
        <w:rPr>
          <w:rFonts w:ascii="Calibri" w:hAnsi="Calibri" w:cs="Calibri"/>
          <w:noProof/>
          <w:kern w:val="0"/>
        </w:rPr>
      </w:pPr>
      <w:r w:rsidRPr="00830EAA">
        <w:rPr>
          <w:rFonts w:ascii="Calibri" w:hAnsi="Calibri" w:cs="Calibri"/>
          <w:noProof/>
          <w:kern w:val="0"/>
        </w:rPr>
        <w:t xml:space="preserve">Arni, &amp; Manurung, B. (2023). Hubungan Pengetahuan dan Paritas Ibu dengan Anemia Pada Ibu Hamil Trimester III di Puskesmas Suka Makmur Kabupaten Aceh Tenggara. </w:t>
      </w:r>
      <w:r w:rsidRPr="00830EAA">
        <w:rPr>
          <w:rFonts w:ascii="Calibri" w:hAnsi="Calibri" w:cs="Calibri"/>
          <w:i/>
          <w:iCs/>
          <w:noProof/>
          <w:kern w:val="0"/>
        </w:rPr>
        <w:t>Journal of Educational Innovation and Public Health</w:t>
      </w:r>
      <w:r w:rsidRPr="00830EAA">
        <w:rPr>
          <w:rFonts w:ascii="Calibri" w:hAnsi="Calibri" w:cs="Calibri"/>
          <w:noProof/>
          <w:kern w:val="0"/>
        </w:rPr>
        <w:t xml:space="preserve">, </w:t>
      </w:r>
      <w:r w:rsidRPr="00830EAA">
        <w:rPr>
          <w:rFonts w:ascii="Calibri" w:hAnsi="Calibri" w:cs="Calibri"/>
          <w:i/>
          <w:iCs/>
          <w:noProof/>
          <w:kern w:val="0"/>
        </w:rPr>
        <w:t>1</w:t>
      </w:r>
      <w:r w:rsidRPr="00830EAA">
        <w:rPr>
          <w:rFonts w:ascii="Calibri" w:hAnsi="Calibri" w:cs="Calibri"/>
          <w:noProof/>
          <w:kern w:val="0"/>
        </w:rPr>
        <w:t>(1).</w:t>
      </w:r>
    </w:p>
    <w:p w14:paraId="4CF66414" w14:textId="77777777" w:rsidR="003A29A3" w:rsidRPr="00830EAA" w:rsidRDefault="003A29A3" w:rsidP="003A29A3">
      <w:pPr>
        <w:widowControl w:val="0"/>
        <w:autoSpaceDE w:val="0"/>
        <w:autoSpaceDN w:val="0"/>
        <w:adjustRightInd w:val="0"/>
        <w:spacing w:line="240" w:lineRule="auto"/>
        <w:ind w:left="480" w:hanging="480"/>
        <w:rPr>
          <w:rFonts w:ascii="Calibri" w:hAnsi="Calibri" w:cs="Calibri"/>
          <w:noProof/>
          <w:kern w:val="0"/>
        </w:rPr>
      </w:pPr>
      <w:r w:rsidRPr="00830EAA">
        <w:rPr>
          <w:rFonts w:ascii="Calibri" w:hAnsi="Calibri" w:cs="Calibri"/>
          <w:noProof/>
          <w:kern w:val="0"/>
        </w:rPr>
        <w:t xml:space="preserve">Lamtiar, L. P., Gultom, E. A. G., Wahyu, S., Arta, H., Nainggolan, Manurung, B., &amp; Sembiring, I. S. (2025). ANEMIA SEDANG PADA KEHAMILAN TRIMESTER III. </w:t>
      </w:r>
      <w:r w:rsidRPr="00830EAA">
        <w:rPr>
          <w:rFonts w:ascii="Calibri" w:hAnsi="Calibri" w:cs="Calibri"/>
          <w:i/>
          <w:iCs/>
          <w:noProof/>
          <w:kern w:val="0"/>
        </w:rPr>
        <w:t>Jurnal Pengabdian Kolaborasi Dan Inovasi IPTEKS</w:t>
      </w:r>
      <w:r w:rsidRPr="00830EAA">
        <w:rPr>
          <w:rFonts w:ascii="Calibri" w:hAnsi="Calibri" w:cs="Calibri"/>
          <w:noProof/>
          <w:kern w:val="0"/>
        </w:rPr>
        <w:t xml:space="preserve">, </w:t>
      </w:r>
      <w:r w:rsidRPr="00830EAA">
        <w:rPr>
          <w:rFonts w:ascii="Calibri" w:hAnsi="Calibri" w:cs="Calibri"/>
          <w:i/>
          <w:iCs/>
          <w:noProof/>
          <w:kern w:val="0"/>
        </w:rPr>
        <w:t>3</w:t>
      </w:r>
      <w:r w:rsidRPr="00830EAA">
        <w:rPr>
          <w:rFonts w:ascii="Calibri" w:hAnsi="Calibri" w:cs="Calibri"/>
          <w:noProof/>
          <w:kern w:val="0"/>
        </w:rPr>
        <w:t>(1), 209–214. https://doi.org/10.59407/jpki2.v3i1.1966</w:t>
      </w:r>
    </w:p>
    <w:p w14:paraId="236A37C9" w14:textId="77777777" w:rsidR="003A29A3" w:rsidRPr="00830EAA" w:rsidRDefault="003A29A3" w:rsidP="003A29A3">
      <w:pPr>
        <w:widowControl w:val="0"/>
        <w:autoSpaceDE w:val="0"/>
        <w:autoSpaceDN w:val="0"/>
        <w:adjustRightInd w:val="0"/>
        <w:spacing w:line="240" w:lineRule="auto"/>
        <w:ind w:left="480" w:hanging="480"/>
        <w:rPr>
          <w:rFonts w:ascii="Calibri" w:hAnsi="Calibri" w:cs="Calibri"/>
          <w:noProof/>
        </w:rPr>
      </w:pPr>
      <w:r w:rsidRPr="00830EAA">
        <w:rPr>
          <w:rFonts w:ascii="Calibri" w:hAnsi="Calibri" w:cs="Calibri"/>
          <w:i/>
          <w:iCs/>
          <w:noProof/>
          <w:kern w:val="0"/>
        </w:rPr>
        <w:t>Table_Midwifery_Care_Management_Anemia (1)</w:t>
      </w:r>
      <w:r w:rsidRPr="00830EAA">
        <w:rPr>
          <w:rFonts w:ascii="Calibri" w:hAnsi="Calibri" w:cs="Calibri"/>
          <w:noProof/>
          <w:kern w:val="0"/>
        </w:rPr>
        <w:t>. (n.d.).</w:t>
      </w:r>
    </w:p>
    <w:p w14:paraId="3CEAD404" w14:textId="77777777" w:rsidR="003A29A3" w:rsidRPr="00EE5482" w:rsidRDefault="003A29A3" w:rsidP="003A29A3">
      <w:pPr>
        <w:widowControl w:val="0"/>
        <w:autoSpaceDE w:val="0"/>
        <w:autoSpaceDN w:val="0"/>
        <w:adjustRightInd w:val="0"/>
        <w:spacing w:line="240" w:lineRule="auto"/>
        <w:ind w:left="480" w:hanging="480"/>
        <w:rPr>
          <w:rFonts w:ascii="Calibri" w:hAnsi="Calibri" w:cs="Calibri"/>
          <w:noProof/>
          <w:kern w:val="0"/>
        </w:rPr>
      </w:pPr>
      <w:r>
        <w:fldChar w:fldCharType="end"/>
      </w:r>
      <w:r w:rsidRPr="00EE5482">
        <w:rPr>
          <w:rFonts w:ascii="Calibri" w:hAnsi="Calibri" w:cs="Calibri"/>
          <w:noProof/>
          <w:kern w:val="0"/>
        </w:rPr>
        <w:t xml:space="preserve"> de Jong, M. F. C., Nemeth, E., Rawee, P., Bramham, K., &amp; Eisenga, M. F. (2024). Anemia in Pregnancy With CKD. In </w:t>
      </w:r>
      <w:r w:rsidRPr="00EE5482">
        <w:rPr>
          <w:rFonts w:ascii="Calibri" w:hAnsi="Calibri" w:cs="Calibri"/>
          <w:i/>
          <w:iCs/>
          <w:noProof/>
          <w:kern w:val="0"/>
        </w:rPr>
        <w:t>Kidney International Reports</w:t>
      </w:r>
      <w:r w:rsidRPr="00EE5482">
        <w:rPr>
          <w:rFonts w:ascii="Calibri" w:hAnsi="Calibri" w:cs="Calibri"/>
          <w:noProof/>
          <w:kern w:val="0"/>
        </w:rPr>
        <w:t xml:space="preserve"> (Vol. 9, Issue 5). https://doi.org/10.1016/j.ekir.2024.01.015</w:t>
      </w:r>
    </w:p>
    <w:p w14:paraId="17D4678F" w14:textId="77777777" w:rsidR="003A29A3" w:rsidRPr="00EE5482" w:rsidRDefault="003A29A3" w:rsidP="003A29A3">
      <w:pPr>
        <w:widowControl w:val="0"/>
        <w:autoSpaceDE w:val="0"/>
        <w:autoSpaceDN w:val="0"/>
        <w:adjustRightInd w:val="0"/>
        <w:spacing w:line="240" w:lineRule="auto"/>
        <w:ind w:left="480" w:hanging="480"/>
        <w:rPr>
          <w:rFonts w:ascii="Calibri" w:hAnsi="Calibri" w:cs="Calibri"/>
          <w:noProof/>
          <w:kern w:val="0"/>
        </w:rPr>
      </w:pPr>
      <w:r>
        <w:rPr>
          <w:rFonts w:ascii="Calibri" w:hAnsi="Calibri" w:cs="Calibri"/>
          <w:noProof/>
          <w:kern w:val="0"/>
        </w:rPr>
        <w:fldChar w:fldCharType="begin" w:fldLock="1"/>
      </w:r>
      <w:r>
        <w:rPr>
          <w:rFonts w:ascii="Calibri" w:hAnsi="Calibri" w:cs="Calibri"/>
          <w:noProof/>
          <w:kern w:val="0"/>
        </w:rPr>
        <w:instrText>ADDIN CSL_CITATION {"citationItems":[{"id":"ITEM-1","itemData":{"id":"ITEM-1","issued":{"date-parts":[["0"]]},"title":"Table_Midwifery_Care_Management_Anemia (1)","type":"article"},"uris":["http://www.mendeley.com/documents/?uuid=3b0a141d-9e34-4390-b2fb-db094122dbff"]}],"mendeley":{"formattedCitation":"(&lt;i&gt;Table_Midwifery_Care_Management_Anemia (1)&lt;/i&gt;, n.d.)","plainTextFormattedCitation":"(Table_Midwifery_Care_Management_Anemia (1), n.d.)","previouslyFormattedCitation":"(&lt;i&gt;Table_Midwifery_Care_Management_Anemia (1)&lt;/i&gt;, n.d.)"},"properties":{"noteIndex":0},"schema":"https://github.com/citation-style-language/schema/raw/master/csl-citation.json"}</w:instrText>
      </w:r>
      <w:r>
        <w:rPr>
          <w:rFonts w:ascii="Calibri" w:hAnsi="Calibri" w:cs="Calibri"/>
          <w:noProof/>
          <w:kern w:val="0"/>
        </w:rPr>
        <w:fldChar w:fldCharType="separate"/>
      </w:r>
      <w:r w:rsidRPr="00830EAA">
        <w:rPr>
          <w:rFonts w:ascii="Calibri" w:hAnsi="Calibri" w:cs="Calibri"/>
          <w:noProof/>
          <w:kern w:val="0"/>
        </w:rPr>
        <w:t>(</w:t>
      </w:r>
      <w:r w:rsidRPr="00830EAA">
        <w:rPr>
          <w:rFonts w:ascii="Calibri" w:hAnsi="Calibri" w:cs="Calibri"/>
          <w:i/>
          <w:noProof/>
          <w:kern w:val="0"/>
        </w:rPr>
        <w:t>Table_Midwifery_Care_Management_Anemia (1)</w:t>
      </w:r>
      <w:r w:rsidRPr="00830EAA">
        <w:rPr>
          <w:rFonts w:ascii="Calibri" w:hAnsi="Calibri" w:cs="Calibri"/>
          <w:noProof/>
          <w:kern w:val="0"/>
        </w:rPr>
        <w:t>, n.d.)</w:t>
      </w:r>
      <w:r>
        <w:rPr>
          <w:rFonts w:ascii="Calibri" w:hAnsi="Calibri" w:cs="Calibri"/>
          <w:noProof/>
          <w:kern w:val="0"/>
        </w:rPr>
        <w:fldChar w:fldCharType="end"/>
      </w:r>
      <w:r w:rsidRPr="00EE5482">
        <w:rPr>
          <w:rFonts w:ascii="Calibri" w:hAnsi="Calibri" w:cs="Calibri"/>
          <w:noProof/>
          <w:kern w:val="0"/>
        </w:rPr>
        <w:t xml:space="preserve">(2024). Anemia of Chronic Kidney Disease—A Narrative Review of Its Pathophysiology, Diagnosis, and Management. In </w:t>
      </w:r>
      <w:r w:rsidRPr="00EE5482">
        <w:rPr>
          <w:rFonts w:ascii="Calibri" w:hAnsi="Calibri" w:cs="Calibri"/>
          <w:i/>
          <w:iCs/>
          <w:noProof/>
          <w:kern w:val="0"/>
        </w:rPr>
        <w:t>Biomedicines</w:t>
      </w:r>
      <w:r w:rsidRPr="00EE5482">
        <w:rPr>
          <w:rFonts w:ascii="Calibri" w:hAnsi="Calibri" w:cs="Calibri"/>
          <w:noProof/>
          <w:kern w:val="0"/>
        </w:rPr>
        <w:t xml:space="preserve"> (Vol. 12, Issue 6). https://doi.org/10.3390/biomedicines12061191</w:t>
      </w:r>
    </w:p>
    <w:p w14:paraId="4A95A513" w14:textId="77777777" w:rsidR="003A29A3" w:rsidRPr="00EE5482" w:rsidRDefault="003A29A3" w:rsidP="003A29A3">
      <w:pPr>
        <w:widowControl w:val="0"/>
        <w:autoSpaceDE w:val="0"/>
        <w:autoSpaceDN w:val="0"/>
        <w:adjustRightInd w:val="0"/>
        <w:spacing w:line="240" w:lineRule="auto"/>
        <w:ind w:left="480" w:hanging="480"/>
        <w:rPr>
          <w:rFonts w:ascii="Calibri" w:hAnsi="Calibri" w:cs="Calibri"/>
          <w:noProof/>
          <w:kern w:val="0"/>
        </w:rPr>
      </w:pPr>
      <w:r w:rsidRPr="00EE5482">
        <w:rPr>
          <w:rFonts w:ascii="Calibri" w:hAnsi="Calibri" w:cs="Calibri"/>
          <w:noProof/>
          <w:kern w:val="0"/>
        </w:rPr>
        <w:t xml:space="preserve">Kulik-Rechberger, B., &amp; Dubel, M. (2024). Iron deficiency, iron deficiency anaemia and anaemia of inflammation – an overview. </w:t>
      </w:r>
      <w:r w:rsidRPr="00EE5482">
        <w:rPr>
          <w:rFonts w:ascii="Calibri" w:hAnsi="Calibri" w:cs="Calibri"/>
          <w:i/>
          <w:iCs/>
          <w:noProof/>
          <w:kern w:val="0"/>
        </w:rPr>
        <w:t>Annals of Agricultural and Environmental Medicine</w:t>
      </w:r>
      <w:r w:rsidRPr="00EE5482">
        <w:rPr>
          <w:rFonts w:ascii="Calibri" w:hAnsi="Calibri" w:cs="Calibri"/>
          <w:noProof/>
          <w:kern w:val="0"/>
        </w:rPr>
        <w:t xml:space="preserve">, </w:t>
      </w:r>
      <w:r w:rsidRPr="00EE5482">
        <w:rPr>
          <w:rFonts w:ascii="Calibri" w:hAnsi="Calibri" w:cs="Calibri"/>
          <w:i/>
          <w:iCs/>
          <w:noProof/>
          <w:kern w:val="0"/>
        </w:rPr>
        <w:t>31</w:t>
      </w:r>
      <w:r w:rsidRPr="00EE5482">
        <w:rPr>
          <w:rFonts w:ascii="Calibri" w:hAnsi="Calibri" w:cs="Calibri"/>
          <w:noProof/>
          <w:kern w:val="0"/>
        </w:rPr>
        <w:t>(1). https://doi.org/10.26444/aaem/171121</w:t>
      </w:r>
      <w:r>
        <w:tab/>
      </w:r>
    </w:p>
    <w:p w14:paraId="69EAB8B8" w14:textId="77777777" w:rsidR="003A29A3" w:rsidRPr="006179CC" w:rsidRDefault="003A29A3" w:rsidP="003A29A3">
      <w:r>
        <w:fldChar w:fldCharType="begin" w:fldLock="1"/>
      </w:r>
      <w:r>
        <w:instrText>ADDIN CSL_CITATION {"citationItems":[{"id":"ITEM-1","itemData":{"id":"ITEM-1","issued":{"date-parts":[["0"]]},"title":"FACTORS AFFECTING THE INCIDENCE OF ANEMIA IN THIRD TRIMESTER","type":"article-journal"},"uris":["http://www.mendeley.com/documents/?uuid=2624c30c-bf21-4da4-afd0-cef02e9c35b7"]}],"mendeley":{"formattedCitation":"(&lt;i&gt;FACTORS AFFECTING THE INCIDENCE OF ANEMIA IN THIRD TRIMESTER&lt;/i&gt;, n.d.)","plainTextFormattedCitation":"(FACTORS AFFECTING THE INCIDENCE OF ANEMIA IN THIRD TRIMESTER, n.d.)"},"properties":{"noteIndex":0},"schema":"https://github.com/citation-style-language/schema/raw/master/csl-citation.json"}</w:instrText>
      </w:r>
      <w:r>
        <w:fldChar w:fldCharType="separate"/>
      </w:r>
      <w:r w:rsidRPr="00830EAA">
        <w:rPr>
          <w:noProof/>
        </w:rPr>
        <w:t>(</w:t>
      </w:r>
      <w:r w:rsidRPr="00830EAA">
        <w:rPr>
          <w:i/>
          <w:noProof/>
        </w:rPr>
        <w:t>FACTORS AFFECTING THE INCIDENCE OF ANEMIA IN THIRD TRIMESTER</w:t>
      </w:r>
      <w:r w:rsidRPr="00830EAA">
        <w:rPr>
          <w:noProof/>
        </w:rPr>
        <w:t>, n.d.)</w:t>
      </w:r>
      <w:r>
        <w:fldChar w:fldCharType="end"/>
      </w:r>
    </w:p>
    <w:p w14:paraId="6CBD5D7B" w14:textId="77777777" w:rsidR="003A29A3" w:rsidRDefault="003A29A3" w:rsidP="003A29A3"/>
    <w:p w14:paraId="6D69983F" w14:textId="0702ACB0" w:rsidR="006179CC" w:rsidRPr="006179CC" w:rsidRDefault="006179CC" w:rsidP="006179CC">
      <w:pPr>
        <w:tabs>
          <w:tab w:val="left" w:pos="5955"/>
        </w:tabs>
      </w:pPr>
      <w:r>
        <w:tab/>
      </w:r>
    </w:p>
    <w:sectPr w:rsidR="006179CC" w:rsidRPr="006179CC" w:rsidSect="00B27A63">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A985" w14:textId="77777777" w:rsidR="00C4142F" w:rsidRDefault="00C4142F" w:rsidP="00946262">
      <w:pPr>
        <w:spacing w:after="0" w:line="240" w:lineRule="auto"/>
      </w:pPr>
      <w:r>
        <w:separator/>
      </w:r>
    </w:p>
  </w:endnote>
  <w:endnote w:type="continuationSeparator" w:id="0">
    <w:p w14:paraId="6453D220" w14:textId="77777777" w:rsidR="00C4142F" w:rsidRDefault="00C4142F" w:rsidP="0094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F54F" w14:textId="77777777" w:rsidR="00C4142F" w:rsidRDefault="00C4142F" w:rsidP="00946262">
      <w:pPr>
        <w:spacing w:after="0" w:line="240" w:lineRule="auto"/>
      </w:pPr>
      <w:r>
        <w:separator/>
      </w:r>
    </w:p>
  </w:footnote>
  <w:footnote w:type="continuationSeparator" w:id="0">
    <w:p w14:paraId="7C603AC5" w14:textId="77777777" w:rsidR="00C4142F" w:rsidRDefault="00C4142F" w:rsidP="0094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8C1E" w14:textId="5A59D592" w:rsidR="003C3BF3" w:rsidRDefault="00000000">
    <w:pPr>
      <w:pStyle w:val="Header"/>
    </w:pPr>
    <w:r>
      <w:rPr>
        <w:noProof/>
      </w:rPr>
      <w:pict w14:anchorId="43633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9" o:spid="_x0000_s1085" type="#_x0000_t75" style="position:absolute;margin-left:0;margin-top:0;width:596.15pt;height:842.65pt;z-index:-251659776;mso-position-horizontal:center;mso-position-horizontal-relative:margin;mso-position-vertical:center;mso-position-vertical-relative:margin" o:allowincell="f">
          <v:imagedata r:id="rId1" o:title="Template Jou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341" w14:textId="4FA3D0B5" w:rsidR="003C3BF3" w:rsidRDefault="00000000">
    <w:pPr>
      <w:pStyle w:val="Header"/>
    </w:pPr>
    <w:r>
      <w:rPr>
        <w:noProof/>
      </w:rP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1086" type="#_x0000_t75" style="position:absolute;margin-left:0;margin-top:0;width:596.15pt;height:842.65pt;z-index:-251658752;mso-position-horizontal:center;mso-position-horizontal-relative:margin;mso-position-vertical:center;mso-position-vertical-relative:margin"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3E95" w14:textId="45C0BF83" w:rsidR="003C3BF3" w:rsidRDefault="00000000">
    <w:pPr>
      <w:pStyle w:val="Header"/>
    </w:pPr>
    <w:r>
      <w:rPr>
        <w:noProof/>
      </w:rPr>
      <w:pict w14:anchorId="0E7FD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8" o:spid="_x0000_s1084" type="#_x0000_t75" style="position:absolute;margin-left:0;margin-top:0;width:596.15pt;height:842.65pt;z-index:-251657728;mso-position-horizontal:center;mso-position-horizontal-relative:margin;mso-position-vertical:center;mso-position-vertical-relative:margin" o:allowincell="f">
          <v:imagedata r:id="rId1" o:title="Template Jou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218"/>
    <w:multiLevelType w:val="hybridMultilevel"/>
    <w:tmpl w:val="85B011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B1226C3"/>
    <w:multiLevelType w:val="hybridMultilevel"/>
    <w:tmpl w:val="637E4A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2843EB1"/>
    <w:multiLevelType w:val="multilevel"/>
    <w:tmpl w:val="94B21A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403036">
    <w:abstractNumId w:val="2"/>
  </w:num>
  <w:num w:numId="2" w16cid:durableId="1327048876">
    <w:abstractNumId w:val="0"/>
  </w:num>
  <w:num w:numId="3" w16cid:durableId="1944456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62"/>
    <w:rsid w:val="00017F7F"/>
    <w:rsid w:val="000315A8"/>
    <w:rsid w:val="00097F08"/>
    <w:rsid w:val="000A30DD"/>
    <w:rsid w:val="000B3EE5"/>
    <w:rsid w:val="000B4CCC"/>
    <w:rsid w:val="000C2A54"/>
    <w:rsid w:val="000D06AD"/>
    <w:rsid w:val="000F253E"/>
    <w:rsid w:val="00110E70"/>
    <w:rsid w:val="00113C65"/>
    <w:rsid w:val="001176CA"/>
    <w:rsid w:val="00162E9D"/>
    <w:rsid w:val="001917EC"/>
    <w:rsid w:val="001A24D7"/>
    <w:rsid w:val="001C4A45"/>
    <w:rsid w:val="001F1230"/>
    <w:rsid w:val="002312D9"/>
    <w:rsid w:val="0025781D"/>
    <w:rsid w:val="00280B10"/>
    <w:rsid w:val="00294755"/>
    <w:rsid w:val="002B72B6"/>
    <w:rsid w:val="002C5164"/>
    <w:rsid w:val="002C64A1"/>
    <w:rsid w:val="002F31EF"/>
    <w:rsid w:val="002F7595"/>
    <w:rsid w:val="00304B5C"/>
    <w:rsid w:val="0033528D"/>
    <w:rsid w:val="003600ED"/>
    <w:rsid w:val="00391E71"/>
    <w:rsid w:val="003A29A3"/>
    <w:rsid w:val="003B0BE5"/>
    <w:rsid w:val="003C3BF3"/>
    <w:rsid w:val="00402F81"/>
    <w:rsid w:val="00413823"/>
    <w:rsid w:val="0044233A"/>
    <w:rsid w:val="00451A2F"/>
    <w:rsid w:val="004E4D48"/>
    <w:rsid w:val="004E577F"/>
    <w:rsid w:val="004E7DFA"/>
    <w:rsid w:val="0054680F"/>
    <w:rsid w:val="005628B9"/>
    <w:rsid w:val="00580840"/>
    <w:rsid w:val="00595DBE"/>
    <w:rsid w:val="005A1A81"/>
    <w:rsid w:val="005B11E1"/>
    <w:rsid w:val="005B643E"/>
    <w:rsid w:val="005E3960"/>
    <w:rsid w:val="005F3AFE"/>
    <w:rsid w:val="006179CC"/>
    <w:rsid w:val="00621717"/>
    <w:rsid w:val="006246F5"/>
    <w:rsid w:val="006351D9"/>
    <w:rsid w:val="00655E22"/>
    <w:rsid w:val="00666C7F"/>
    <w:rsid w:val="006A7174"/>
    <w:rsid w:val="0070049A"/>
    <w:rsid w:val="007242CF"/>
    <w:rsid w:val="007454B2"/>
    <w:rsid w:val="00763A91"/>
    <w:rsid w:val="007641CD"/>
    <w:rsid w:val="00771AE7"/>
    <w:rsid w:val="00785271"/>
    <w:rsid w:val="0079657A"/>
    <w:rsid w:val="007C4284"/>
    <w:rsid w:val="007D1ED7"/>
    <w:rsid w:val="007F0E26"/>
    <w:rsid w:val="008238C6"/>
    <w:rsid w:val="008307E0"/>
    <w:rsid w:val="00830EAA"/>
    <w:rsid w:val="00881BC6"/>
    <w:rsid w:val="00885348"/>
    <w:rsid w:val="008853F7"/>
    <w:rsid w:val="00894431"/>
    <w:rsid w:val="008B6D1F"/>
    <w:rsid w:val="008C456D"/>
    <w:rsid w:val="00926352"/>
    <w:rsid w:val="00946262"/>
    <w:rsid w:val="00961D46"/>
    <w:rsid w:val="009A11CE"/>
    <w:rsid w:val="009C00E0"/>
    <w:rsid w:val="009D1790"/>
    <w:rsid w:val="009E4474"/>
    <w:rsid w:val="00A10CBB"/>
    <w:rsid w:val="00A16167"/>
    <w:rsid w:val="00A553FB"/>
    <w:rsid w:val="00A764C3"/>
    <w:rsid w:val="00AD33CA"/>
    <w:rsid w:val="00B27A63"/>
    <w:rsid w:val="00B36C00"/>
    <w:rsid w:val="00B56A37"/>
    <w:rsid w:val="00B63B83"/>
    <w:rsid w:val="00B71FE0"/>
    <w:rsid w:val="00B753D0"/>
    <w:rsid w:val="00B75F74"/>
    <w:rsid w:val="00BA0BE6"/>
    <w:rsid w:val="00BB0142"/>
    <w:rsid w:val="00BB2A0F"/>
    <w:rsid w:val="00BC2F9B"/>
    <w:rsid w:val="00BF5ADF"/>
    <w:rsid w:val="00C13225"/>
    <w:rsid w:val="00C13820"/>
    <w:rsid w:val="00C27ABD"/>
    <w:rsid w:val="00C3095A"/>
    <w:rsid w:val="00C4142F"/>
    <w:rsid w:val="00C50D3D"/>
    <w:rsid w:val="00C517FA"/>
    <w:rsid w:val="00C5462D"/>
    <w:rsid w:val="00C7444C"/>
    <w:rsid w:val="00CB1518"/>
    <w:rsid w:val="00CB1F4C"/>
    <w:rsid w:val="00CE304E"/>
    <w:rsid w:val="00CF11B8"/>
    <w:rsid w:val="00D121D7"/>
    <w:rsid w:val="00D12D8F"/>
    <w:rsid w:val="00D24C96"/>
    <w:rsid w:val="00D27C26"/>
    <w:rsid w:val="00D5120B"/>
    <w:rsid w:val="00D817D1"/>
    <w:rsid w:val="00DA699D"/>
    <w:rsid w:val="00DA7137"/>
    <w:rsid w:val="00DB7B94"/>
    <w:rsid w:val="00DF5C06"/>
    <w:rsid w:val="00E109CD"/>
    <w:rsid w:val="00E23509"/>
    <w:rsid w:val="00E25932"/>
    <w:rsid w:val="00E5687E"/>
    <w:rsid w:val="00E56BAB"/>
    <w:rsid w:val="00E82F50"/>
    <w:rsid w:val="00E90602"/>
    <w:rsid w:val="00E975EC"/>
    <w:rsid w:val="00EE43B0"/>
    <w:rsid w:val="00EE5482"/>
    <w:rsid w:val="00EE7D5E"/>
    <w:rsid w:val="00EF327F"/>
    <w:rsid w:val="00F058B9"/>
    <w:rsid w:val="00F1385B"/>
    <w:rsid w:val="00F22725"/>
    <w:rsid w:val="00F33FD9"/>
    <w:rsid w:val="00F42D69"/>
    <w:rsid w:val="00F441AF"/>
    <w:rsid w:val="00F44D53"/>
    <w:rsid w:val="00F55C1C"/>
    <w:rsid w:val="00F6257F"/>
    <w:rsid w:val="00FA03C8"/>
    <w:rsid w:val="00FB461C"/>
    <w:rsid w:val="00FB4924"/>
    <w:rsid w:val="00FE2265"/>
    <w:rsid w:val="00FE4508"/>
    <w:rsid w:val="00FE53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B95E4"/>
  <w15:docId w15:val="{CB47BCA4-9352-4D8C-A78D-7A381D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CC"/>
  </w:style>
  <w:style w:type="paragraph" w:styleId="Heading1">
    <w:name w:val="heading 1"/>
    <w:basedOn w:val="Normal"/>
    <w:next w:val="Normal"/>
    <w:link w:val="Heading1Char"/>
    <w:uiPriority w:val="9"/>
    <w:qFormat/>
    <w:rsid w:val="00946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6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6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62"/>
    <w:rPr>
      <w:rFonts w:eastAsiaTheme="majorEastAsia" w:cstheme="majorBidi"/>
      <w:color w:val="272727" w:themeColor="text1" w:themeTint="D8"/>
    </w:rPr>
  </w:style>
  <w:style w:type="paragraph" w:styleId="Title">
    <w:name w:val="Title"/>
    <w:basedOn w:val="Normal"/>
    <w:next w:val="Normal"/>
    <w:link w:val="TitleChar"/>
    <w:uiPriority w:val="10"/>
    <w:qFormat/>
    <w:rsid w:val="0094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62"/>
    <w:pPr>
      <w:spacing w:before="160"/>
      <w:jc w:val="center"/>
    </w:pPr>
    <w:rPr>
      <w:i/>
      <w:iCs/>
      <w:color w:val="404040" w:themeColor="text1" w:themeTint="BF"/>
    </w:rPr>
  </w:style>
  <w:style w:type="character" w:customStyle="1" w:styleId="QuoteChar">
    <w:name w:val="Quote Char"/>
    <w:basedOn w:val="DefaultParagraphFont"/>
    <w:link w:val="Quote"/>
    <w:uiPriority w:val="29"/>
    <w:rsid w:val="00946262"/>
    <w:rPr>
      <w:i/>
      <w:iCs/>
      <w:color w:val="404040" w:themeColor="text1" w:themeTint="BF"/>
    </w:rPr>
  </w:style>
  <w:style w:type="paragraph" w:styleId="ListParagraph">
    <w:name w:val="List Paragraph"/>
    <w:basedOn w:val="Normal"/>
    <w:uiPriority w:val="34"/>
    <w:qFormat/>
    <w:rsid w:val="00946262"/>
    <w:pPr>
      <w:ind w:left="720"/>
      <w:contextualSpacing/>
    </w:pPr>
  </w:style>
  <w:style w:type="character" w:styleId="IntenseEmphasis">
    <w:name w:val="Intense Emphasis"/>
    <w:basedOn w:val="DefaultParagraphFont"/>
    <w:uiPriority w:val="21"/>
    <w:qFormat/>
    <w:rsid w:val="00946262"/>
    <w:rPr>
      <w:i/>
      <w:iCs/>
      <w:color w:val="2F5496" w:themeColor="accent1" w:themeShade="BF"/>
    </w:rPr>
  </w:style>
  <w:style w:type="paragraph" w:styleId="IntenseQuote">
    <w:name w:val="Intense Quote"/>
    <w:basedOn w:val="Normal"/>
    <w:next w:val="Normal"/>
    <w:link w:val="IntenseQuoteChar"/>
    <w:uiPriority w:val="30"/>
    <w:qFormat/>
    <w:rsid w:val="00946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262"/>
    <w:rPr>
      <w:i/>
      <w:iCs/>
      <w:color w:val="2F5496" w:themeColor="accent1" w:themeShade="BF"/>
    </w:rPr>
  </w:style>
  <w:style w:type="character" w:styleId="IntenseReference">
    <w:name w:val="Intense Reference"/>
    <w:basedOn w:val="DefaultParagraphFont"/>
    <w:uiPriority w:val="32"/>
    <w:qFormat/>
    <w:rsid w:val="00946262"/>
    <w:rPr>
      <w:b/>
      <w:bCs/>
      <w:smallCaps/>
      <w:color w:val="2F5496" w:themeColor="accent1" w:themeShade="BF"/>
      <w:spacing w:val="5"/>
    </w:rPr>
  </w:style>
  <w:style w:type="paragraph" w:styleId="Header">
    <w:name w:val="header"/>
    <w:basedOn w:val="Normal"/>
    <w:link w:val="HeaderChar"/>
    <w:uiPriority w:val="99"/>
    <w:unhideWhenUsed/>
    <w:rsid w:val="0094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62"/>
  </w:style>
  <w:style w:type="paragraph" w:styleId="Footer">
    <w:name w:val="footer"/>
    <w:basedOn w:val="Normal"/>
    <w:link w:val="FooterChar"/>
    <w:uiPriority w:val="99"/>
    <w:unhideWhenUsed/>
    <w:rsid w:val="00946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62"/>
  </w:style>
  <w:style w:type="table" w:styleId="TableGrid">
    <w:name w:val="Table Grid"/>
    <w:basedOn w:val="TableNormal"/>
    <w:uiPriority w:val="39"/>
    <w:rsid w:val="009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27A6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225"/>
    <w:rPr>
      <w:rFonts w:ascii="Tahoma" w:hAnsi="Tahoma" w:cs="Tahoma"/>
      <w:sz w:val="16"/>
      <w:szCs w:val="16"/>
    </w:rPr>
  </w:style>
  <w:style w:type="character" w:styleId="Hyperlink">
    <w:name w:val="Hyperlink"/>
    <w:basedOn w:val="DefaultParagraphFont"/>
    <w:uiPriority w:val="99"/>
    <w:unhideWhenUsed/>
    <w:rsid w:val="00E56BAB"/>
    <w:rPr>
      <w:color w:val="0563C1" w:themeColor="hyperlink"/>
      <w:u w:val="single"/>
    </w:rPr>
  </w:style>
  <w:style w:type="character" w:styleId="UnresolvedMention">
    <w:name w:val="Unresolved Mention"/>
    <w:basedOn w:val="DefaultParagraphFont"/>
    <w:uiPriority w:val="99"/>
    <w:semiHidden/>
    <w:unhideWhenUsed/>
    <w:rsid w:val="00B75F74"/>
    <w:rPr>
      <w:color w:val="605E5C"/>
      <w:shd w:val="clear" w:color="auto" w:fill="E1DFDD"/>
    </w:rPr>
  </w:style>
  <w:style w:type="table" w:customStyle="1" w:styleId="TableGrid1">
    <w:name w:val="Table Grid1"/>
    <w:basedOn w:val="TableNormal"/>
    <w:next w:val="TableGrid"/>
    <w:uiPriority w:val="59"/>
    <w:rsid w:val="00DB7B94"/>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0728">
      <w:bodyDiv w:val="1"/>
      <w:marLeft w:val="0"/>
      <w:marRight w:val="0"/>
      <w:marTop w:val="0"/>
      <w:marBottom w:val="0"/>
      <w:divBdr>
        <w:top w:val="none" w:sz="0" w:space="0" w:color="auto"/>
        <w:left w:val="none" w:sz="0" w:space="0" w:color="auto"/>
        <w:bottom w:val="none" w:sz="0" w:space="0" w:color="auto"/>
        <w:right w:val="none" w:sz="0" w:space="0" w:color="auto"/>
      </w:divBdr>
    </w:div>
    <w:div w:id="13425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19201010@mitrahusada.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519201445@mitrahusad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sariamanurung@mitrahusada.ac.i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2519201011@mitrahusada.ac.id" TargetMode="External"/><Relationship Id="rId4" Type="http://schemas.openxmlformats.org/officeDocument/2006/relationships/settings" Target="settings.xml"/><Relationship Id="rId9" Type="http://schemas.openxmlformats.org/officeDocument/2006/relationships/hyperlink" Target="mailto:2519201841@mitrahusada.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4A31-6C3D-48FD-B9C0-B5ECA339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4751</Words>
  <Characters>27083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lenovo</dc:creator>
  <cp:lastModifiedBy>Azizah Hasnah</cp:lastModifiedBy>
  <cp:revision>4</cp:revision>
  <dcterms:created xsi:type="dcterms:W3CDTF">2026-06-23T10:16:00Z</dcterms:created>
  <dcterms:modified xsi:type="dcterms:W3CDTF">2026-06-23T11:04:00Z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APSA Style Manual revised 2018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ASA Style Guide 6th/7th edition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9afd1164-2309-3d62-8921-fa112ee446a8</vt:lpwstr>
  </property>
  <property fmtid="{D5CDD505-2E9C-101B-9397-08002B2CF9AE}" pid="25" name="Mendeley Citation Style_1">
    <vt:lpwstr>http://www.zotero.org/styles/apa</vt:lpwstr>
  </property>
</Properties>
</file>